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7" w:rsidRPr="00350CA0" w:rsidRDefault="00912587" w:rsidP="00906E52">
      <w:pPr>
        <w:spacing w:after="0" w:line="240" w:lineRule="auto"/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</w:pPr>
    </w:p>
    <w:p w:rsidR="00912587" w:rsidRDefault="00912587" w:rsidP="00906E52">
      <w:pPr>
        <w:spacing w:after="0" w:line="240" w:lineRule="auto"/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</w:pPr>
      <w:r w:rsidRPr="00350CA0"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  <w:t>ΥΛΗ ΕΡΓΑΣΤΗΡΙΟΥ ΦΑΡΜΑΚΟΛΟΓΙΑΣ</w:t>
      </w:r>
    </w:p>
    <w:p w:rsidR="004565F0" w:rsidRPr="00350CA0" w:rsidRDefault="004565F0" w:rsidP="00906E52">
      <w:pPr>
        <w:spacing w:after="0" w:line="240" w:lineRule="auto"/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  <w:t>Ακαδημαϊκό έτος 2018-19</w:t>
      </w:r>
    </w:p>
    <w:p w:rsidR="004565F0" w:rsidRDefault="004565F0" w:rsidP="00906E52">
      <w:pPr>
        <w:spacing w:after="0" w:line="240" w:lineRule="auto"/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</w:pPr>
    </w:p>
    <w:p w:rsidR="00906E52" w:rsidRPr="00350CA0" w:rsidRDefault="00906E52" w:rsidP="00906E52">
      <w:pPr>
        <w:spacing w:after="0" w:line="240" w:lineRule="auto"/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</w:pPr>
      <w:r w:rsidRPr="00350CA0">
        <w:rPr>
          <w:rFonts w:ascii="Arial" w:eastAsia="Times New Roman" w:hAnsi="Arial" w:cs="Arial"/>
          <w:b/>
          <w:color w:val="1D2228"/>
          <w:sz w:val="24"/>
          <w:szCs w:val="24"/>
          <w:shd w:val="clear" w:color="auto" w:fill="FFFFFF"/>
          <w:lang w:eastAsia="el-GR"/>
        </w:rPr>
        <w:t>ΜΕΡΟΣ Ι</w:t>
      </w:r>
    </w:p>
    <w:p w:rsidR="00906E52" w:rsidRPr="00350CA0" w:rsidRDefault="00906E52" w:rsidP="00906E52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shd w:val="clear" w:color="auto" w:fill="FFFFFF"/>
          <w:lang w:eastAsia="el-GR"/>
        </w:rPr>
      </w:pP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Υπολογισμοί σχετικά με τη χορήγηση φαρμάκων</w:t>
      </w:r>
    </w:p>
    <w:p w:rsidR="00906E52" w:rsidRPr="003300F9" w:rsidRDefault="00906E52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Μετατροπή</w:t>
      </w:r>
      <w:r w:rsidR="003300F9" w:rsidRPr="003300F9">
        <w:rPr>
          <w:rFonts w:ascii="Arial" w:hAnsi="Arial" w:cs="Arial"/>
          <w:sz w:val="24"/>
          <w:szCs w:val="24"/>
        </w:rPr>
        <w:t xml:space="preserve"> </w:t>
      </w:r>
      <w:r w:rsidR="003300F9">
        <w:rPr>
          <w:rFonts w:ascii="Arial" w:hAnsi="Arial" w:cs="Arial"/>
          <w:sz w:val="24"/>
          <w:szCs w:val="24"/>
        </w:rPr>
        <w:t>μονάδων μάζας στο μετρικό σύστημα πχ 1</w:t>
      </w:r>
      <w:r w:rsidR="003300F9">
        <w:rPr>
          <w:rFonts w:ascii="Arial" w:hAnsi="Arial" w:cs="Arial"/>
          <w:sz w:val="24"/>
          <w:szCs w:val="24"/>
          <w:lang w:val="en-US"/>
        </w:rPr>
        <w:t>g</w:t>
      </w:r>
      <w:r w:rsidR="003300F9" w:rsidRPr="003300F9">
        <w:rPr>
          <w:rFonts w:ascii="Arial" w:hAnsi="Arial" w:cs="Arial"/>
          <w:sz w:val="24"/>
          <w:szCs w:val="24"/>
        </w:rPr>
        <w:t>=1000</w:t>
      </w:r>
      <w:r w:rsidR="003300F9">
        <w:rPr>
          <w:rFonts w:ascii="Arial" w:hAnsi="Arial" w:cs="Arial"/>
          <w:sz w:val="24"/>
          <w:szCs w:val="24"/>
          <w:lang w:val="en-US"/>
        </w:rPr>
        <w:t>mg</w:t>
      </w:r>
      <w:r w:rsidR="003300F9">
        <w:rPr>
          <w:rFonts w:ascii="Arial" w:hAnsi="Arial" w:cs="Arial"/>
          <w:sz w:val="24"/>
          <w:szCs w:val="24"/>
        </w:rPr>
        <w:t xml:space="preserve">, </w:t>
      </w:r>
      <w:r w:rsidR="003300F9" w:rsidRPr="003300F9">
        <w:rPr>
          <w:rFonts w:ascii="Arial" w:hAnsi="Arial" w:cs="Arial"/>
          <w:sz w:val="24"/>
          <w:szCs w:val="24"/>
        </w:rPr>
        <w:t>1</w:t>
      </w:r>
      <w:r w:rsidR="003300F9">
        <w:rPr>
          <w:rFonts w:ascii="Arial" w:hAnsi="Arial" w:cs="Arial"/>
          <w:sz w:val="24"/>
          <w:szCs w:val="24"/>
          <w:lang w:val="en-US"/>
        </w:rPr>
        <w:t>mg</w:t>
      </w:r>
      <w:r w:rsidR="003300F9" w:rsidRPr="003300F9">
        <w:rPr>
          <w:rFonts w:ascii="Arial" w:hAnsi="Arial" w:cs="Arial"/>
          <w:sz w:val="24"/>
          <w:szCs w:val="24"/>
        </w:rPr>
        <w:t>=1000</w:t>
      </w:r>
      <w:r w:rsidR="003300F9">
        <w:rPr>
          <w:rFonts w:ascii="Arial" w:hAnsi="Arial" w:cs="Arial"/>
          <w:sz w:val="24"/>
          <w:szCs w:val="24"/>
        </w:rPr>
        <w:t>μ</w:t>
      </w:r>
      <w:r w:rsidR="003300F9">
        <w:rPr>
          <w:rFonts w:ascii="Arial" w:hAnsi="Arial" w:cs="Arial"/>
          <w:sz w:val="24"/>
          <w:szCs w:val="24"/>
          <w:lang w:val="en-US"/>
        </w:rPr>
        <w:t>g</w:t>
      </w:r>
    </w:p>
    <w:p w:rsidR="003300F9" w:rsidRPr="003300F9" w:rsidRDefault="003300F9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Μετατροπή μονάδων όγκου στο μετρικό σύστημα πχ</w:t>
      </w:r>
      <w:r w:rsidRPr="003300F9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3300F9">
        <w:rPr>
          <w:rFonts w:ascii="Arial" w:hAnsi="Arial" w:cs="Arial"/>
          <w:sz w:val="24"/>
          <w:szCs w:val="24"/>
        </w:rPr>
        <w:t>=1000</w:t>
      </w:r>
      <w:r>
        <w:rPr>
          <w:rFonts w:ascii="Arial" w:hAnsi="Arial" w:cs="Arial"/>
          <w:sz w:val="24"/>
          <w:szCs w:val="24"/>
          <w:lang w:val="en-US"/>
        </w:rPr>
        <w:t>ml</w:t>
      </w:r>
      <w:r w:rsidRPr="003300F9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3300F9"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dl</w:t>
      </w:r>
      <w:r w:rsidRPr="003300F9">
        <w:rPr>
          <w:rFonts w:ascii="Arial" w:hAnsi="Arial" w:cs="Arial"/>
          <w:sz w:val="24"/>
          <w:szCs w:val="24"/>
        </w:rPr>
        <w:t>, 10</w:t>
      </w:r>
      <w:r>
        <w:rPr>
          <w:rFonts w:ascii="Arial" w:hAnsi="Arial" w:cs="Arial"/>
          <w:sz w:val="24"/>
          <w:szCs w:val="24"/>
          <w:lang w:val="en-US"/>
        </w:rPr>
        <w:t>dl</w:t>
      </w:r>
      <w:r w:rsidRPr="003300F9">
        <w:rPr>
          <w:rFonts w:ascii="Arial" w:hAnsi="Arial" w:cs="Arial"/>
          <w:sz w:val="24"/>
          <w:szCs w:val="24"/>
        </w:rPr>
        <w:t>=100</w:t>
      </w:r>
      <w:r>
        <w:rPr>
          <w:rFonts w:ascii="Arial" w:hAnsi="Arial" w:cs="Arial"/>
          <w:sz w:val="24"/>
          <w:szCs w:val="24"/>
          <w:lang w:val="en-US"/>
        </w:rPr>
        <w:t>ml</w:t>
      </w:r>
    </w:p>
    <w:p w:rsidR="003300F9" w:rsidRDefault="003300F9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Μέθοδος υπολογισμού δόσεων </w:t>
      </w:r>
    </w:p>
    <w:p w:rsidR="00BC2531" w:rsidRPr="00860FB4" w:rsidRDefault="000F6CCF" w:rsidP="00860FB4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Υπολογισμός ρυθμού ενδοφλέβιας έγχυσης φαρμάκων: </w:t>
      </w:r>
      <w:r>
        <w:rPr>
          <w:rFonts w:ascii="Arial" w:hAnsi="Arial" w:cs="Arial"/>
          <w:sz w:val="24"/>
          <w:szCs w:val="24"/>
          <w:lang w:val="en-US"/>
        </w:rPr>
        <w:t>ml</w:t>
      </w:r>
      <w:r w:rsidRPr="000F6CC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0F6CCF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σταγόνες/λεπτό</w:t>
      </w:r>
    </w:p>
    <w:p w:rsidR="00860FB4" w:rsidRPr="00860FB4" w:rsidRDefault="0060141E" w:rsidP="00860FB4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Δείτε π</w:t>
      </w:r>
      <w:r w:rsidR="00860FB4">
        <w:rPr>
          <w:rFonts w:ascii="Arial" w:hAnsi="Arial" w:cs="Arial"/>
          <w:sz w:val="24"/>
          <w:szCs w:val="24"/>
        </w:rPr>
        <w:t>αρ</w:t>
      </w:r>
      <w:r>
        <w:rPr>
          <w:rFonts w:ascii="Arial" w:hAnsi="Arial" w:cs="Arial"/>
          <w:sz w:val="24"/>
          <w:szCs w:val="24"/>
        </w:rPr>
        <w:t>αδείγματα στη σελίδα 3 &amp; 4.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Λάθη κατά τη χορήγηση των φαρμάκων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Ορμονική υποκατάσταση </w:t>
      </w:r>
    </w:p>
    <w:p w:rsidR="00760785" w:rsidRDefault="00906E52" w:rsidP="00906E5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50CA0">
        <w:rPr>
          <w:rFonts w:ascii="Arial" w:hAnsi="Arial" w:cs="Arial"/>
          <w:sz w:val="24"/>
          <w:szCs w:val="24"/>
        </w:rPr>
        <w:t>Αντι</w:t>
      </w:r>
      <w:proofErr w:type="spellEnd"/>
      <w:r w:rsidR="009D5E6A">
        <w:rPr>
          <w:rFonts w:ascii="Arial" w:hAnsi="Arial" w:cs="Arial"/>
          <w:sz w:val="24"/>
          <w:szCs w:val="24"/>
        </w:rPr>
        <w:t>-υπογλυκαιμικά</w:t>
      </w:r>
      <w:r w:rsidRPr="00350CA0">
        <w:rPr>
          <w:rFonts w:ascii="Arial" w:hAnsi="Arial" w:cs="Arial"/>
          <w:sz w:val="24"/>
          <w:szCs w:val="24"/>
        </w:rPr>
        <w:t xml:space="preserve"> δισκία, </w:t>
      </w:r>
    </w:p>
    <w:p w:rsidR="00760785" w:rsidRDefault="00906E52" w:rsidP="00906E5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Ινσουλίνη</w:t>
      </w:r>
      <w:r w:rsidR="00760785">
        <w:rPr>
          <w:rFonts w:ascii="Arial" w:hAnsi="Arial" w:cs="Arial"/>
          <w:sz w:val="24"/>
          <w:szCs w:val="24"/>
        </w:rPr>
        <w:t>: ταχείας, βραχείας, μακράς διάρκειας</w:t>
      </w:r>
    </w:p>
    <w:p w:rsidR="00906E52" w:rsidRPr="00350CA0" w:rsidRDefault="00906E52" w:rsidP="00906E5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Τι περιλαμβάνει η εκπαίδευση ενός ασθενή </w:t>
      </w:r>
    </w:p>
    <w:p w:rsidR="00906E52" w:rsidRPr="00350CA0" w:rsidRDefault="00906E52" w:rsidP="00906E5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Ορμόνες θυρεοειδούς  (υποθυρεοειδισμός) – οδηγίες για τον ασθενή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Μη στεροειδή  αντιφλεγμονώδη </w:t>
      </w:r>
      <w:r w:rsidR="00912587" w:rsidRPr="00350CA0">
        <w:rPr>
          <w:rFonts w:ascii="Arial" w:hAnsi="Arial" w:cs="Arial"/>
          <w:sz w:val="24"/>
          <w:szCs w:val="24"/>
        </w:rPr>
        <w:t>(</w:t>
      </w:r>
      <w:r w:rsidRPr="00350CA0">
        <w:rPr>
          <w:rFonts w:ascii="Arial" w:hAnsi="Arial" w:cs="Arial"/>
          <w:sz w:val="24"/>
          <w:szCs w:val="24"/>
        </w:rPr>
        <w:t xml:space="preserve"> ΜΣΑΦ</w:t>
      </w:r>
      <w:r w:rsidR="00912587" w:rsidRPr="00350CA0">
        <w:rPr>
          <w:rFonts w:ascii="Arial" w:hAnsi="Arial" w:cs="Arial"/>
          <w:sz w:val="24"/>
          <w:szCs w:val="24"/>
        </w:rPr>
        <w:t>)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Αντιπηκτικά: </w:t>
      </w:r>
    </w:p>
    <w:p w:rsidR="00906E52" w:rsidRPr="00350CA0" w:rsidRDefault="00906E52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Ηπαρίνη, </w:t>
      </w:r>
    </w:p>
    <w:p w:rsidR="00906E52" w:rsidRPr="00350CA0" w:rsidRDefault="00906E52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ηπαρίνη χαμηλού μοριακού βάρους</w:t>
      </w:r>
    </w:p>
    <w:p w:rsidR="00906E52" w:rsidRPr="00350CA0" w:rsidRDefault="00906E52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οδηγίες για ασθενείς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50CA0">
        <w:rPr>
          <w:rFonts w:ascii="Arial" w:hAnsi="Arial" w:cs="Arial"/>
          <w:sz w:val="24"/>
          <w:szCs w:val="24"/>
        </w:rPr>
        <w:t>Αντιαιμοπεταλιακά</w:t>
      </w:r>
      <w:proofErr w:type="spellEnd"/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0CA0">
        <w:rPr>
          <w:rFonts w:ascii="Arial" w:hAnsi="Arial" w:cs="Arial"/>
          <w:sz w:val="24"/>
          <w:szCs w:val="24"/>
        </w:rPr>
        <w:t>Θρομβολυτικά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50CA0">
        <w:rPr>
          <w:rFonts w:ascii="Arial" w:hAnsi="Arial" w:cs="Arial"/>
          <w:sz w:val="24"/>
          <w:szCs w:val="24"/>
        </w:rPr>
        <w:t>Αντιϋπερτασικά</w:t>
      </w:r>
      <w:proofErr w:type="spellEnd"/>
      <w:r w:rsidRPr="00350CA0">
        <w:rPr>
          <w:rFonts w:ascii="Arial" w:hAnsi="Arial" w:cs="Arial"/>
          <w:sz w:val="24"/>
          <w:szCs w:val="24"/>
        </w:rPr>
        <w:t>: κατηγορίες ΜΕΑ, β-αναστολείς, ανταγωνιστές ασβεστίου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Διουρητικά – δράση - τροφές που αυξάνουν το κάλιο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Μνημονικοί  κανόνες: </w:t>
      </w:r>
      <w:proofErr w:type="spellStart"/>
      <w:r w:rsidRPr="00350CA0">
        <w:rPr>
          <w:rFonts w:ascii="Arial" w:hAnsi="Arial" w:cs="Arial"/>
          <w:sz w:val="24"/>
          <w:szCs w:val="24"/>
        </w:rPr>
        <w:t>αντιϋπερτασικά</w:t>
      </w:r>
      <w:proofErr w:type="spellEnd"/>
      <w:r w:rsidRPr="00350CA0">
        <w:rPr>
          <w:rFonts w:ascii="Arial" w:hAnsi="Arial" w:cs="Arial"/>
          <w:sz w:val="24"/>
          <w:szCs w:val="24"/>
        </w:rPr>
        <w:t>, διουρητικά, αντιδιαβητικά</w:t>
      </w:r>
    </w:p>
    <w:p w:rsidR="00906E52" w:rsidRPr="00350CA0" w:rsidRDefault="00906E52" w:rsidP="00906E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50CA0">
        <w:rPr>
          <w:rFonts w:ascii="Arial" w:hAnsi="Arial" w:cs="Arial"/>
          <w:sz w:val="24"/>
          <w:szCs w:val="24"/>
        </w:rPr>
        <w:t>Αντινεοπλασματική</w:t>
      </w:r>
      <w:proofErr w:type="spellEnd"/>
      <w:r w:rsidRPr="00350CA0">
        <w:rPr>
          <w:rFonts w:ascii="Arial" w:hAnsi="Arial" w:cs="Arial"/>
          <w:sz w:val="24"/>
          <w:szCs w:val="24"/>
        </w:rPr>
        <w:t xml:space="preserve"> χημειοθεραπεία</w:t>
      </w:r>
    </w:p>
    <w:p w:rsidR="009D5E6A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Αλκυλιούντες</w:t>
      </w:r>
      <w:proofErr w:type="spellEnd"/>
      <w:r>
        <w:rPr>
          <w:rFonts w:ascii="Arial" w:hAnsi="Arial" w:cs="Arial"/>
          <w:sz w:val="24"/>
          <w:szCs w:val="24"/>
        </w:rPr>
        <w:t xml:space="preserve"> παράγοντες</w:t>
      </w:r>
    </w:p>
    <w:p w:rsidR="009D5E6A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Αντιμεταβολίτες</w:t>
      </w:r>
      <w:proofErr w:type="spellEnd"/>
    </w:p>
    <w:p w:rsidR="009D5E6A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Κυτταροτοξικά</w:t>
      </w:r>
      <w:proofErr w:type="spellEnd"/>
      <w:r>
        <w:rPr>
          <w:rFonts w:ascii="Arial" w:hAnsi="Arial" w:cs="Arial"/>
          <w:sz w:val="24"/>
          <w:szCs w:val="24"/>
        </w:rPr>
        <w:t xml:space="preserve"> αντιβιοτικά</w:t>
      </w:r>
    </w:p>
    <w:p w:rsidR="009D5E6A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Φυτικά αλκαλοειδή</w:t>
      </w:r>
    </w:p>
    <w:p w:rsidR="00906E52" w:rsidRPr="00350CA0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Άλλα </w:t>
      </w:r>
      <w:proofErr w:type="spellStart"/>
      <w:r>
        <w:rPr>
          <w:rFonts w:ascii="Arial" w:hAnsi="Arial" w:cs="Arial"/>
          <w:sz w:val="24"/>
          <w:szCs w:val="24"/>
        </w:rPr>
        <w:t>κυτταροτοξικά</w:t>
      </w:r>
      <w:proofErr w:type="spellEnd"/>
    </w:p>
    <w:p w:rsidR="00906E52" w:rsidRDefault="00906E52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Ενδείξεις – παρενέργειες – αντιμετώπιση παρενεργειών </w:t>
      </w:r>
    </w:p>
    <w:p w:rsidR="009D5E6A" w:rsidRPr="00350CA0" w:rsidRDefault="009D5E6A" w:rsidP="00906E5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Προφυλακτικά μέτρα επαγγελματιών κατά τη χορήγηση</w:t>
      </w:r>
    </w:p>
    <w:p w:rsidR="00C276C4" w:rsidRPr="00350CA0" w:rsidRDefault="00906E52" w:rsidP="00C276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hAnsi="Arial" w:cs="Arial"/>
          <w:sz w:val="24"/>
          <w:szCs w:val="24"/>
        </w:rPr>
        <w:t xml:space="preserve">Αντιεμετικά –τρόπος δράσης –ενδείξεις -παρενέργειες </w:t>
      </w:r>
    </w:p>
    <w:p w:rsidR="00912587" w:rsidRPr="00350CA0" w:rsidRDefault="00912587">
      <w:pPr>
        <w:rPr>
          <w:rFonts w:ascii="Arial" w:hAnsi="Arial" w:cs="Arial"/>
          <w:b/>
          <w:sz w:val="24"/>
          <w:szCs w:val="24"/>
        </w:rPr>
      </w:pPr>
    </w:p>
    <w:p w:rsidR="00906E52" w:rsidRPr="00350CA0" w:rsidRDefault="00906E52">
      <w:pPr>
        <w:rPr>
          <w:rFonts w:ascii="Arial" w:hAnsi="Arial" w:cs="Arial"/>
          <w:b/>
          <w:sz w:val="24"/>
          <w:szCs w:val="24"/>
        </w:rPr>
      </w:pPr>
      <w:r w:rsidRPr="00350CA0">
        <w:rPr>
          <w:rFonts w:ascii="Arial" w:hAnsi="Arial" w:cs="Arial"/>
          <w:b/>
          <w:sz w:val="24"/>
          <w:szCs w:val="24"/>
        </w:rPr>
        <w:t>ΜΕΡΟΣ ΙΙ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shd w:val="clear" w:color="auto" w:fill="FFFFFF"/>
          <w:lang w:eastAsia="el-GR"/>
        </w:rPr>
        <w:t>Βασικά Στοιχεία Φαρμακολογίας</w:t>
      </w:r>
    </w:p>
    <w:p w:rsidR="00906E52" w:rsidRPr="00350CA0" w:rsidRDefault="00906E52" w:rsidP="00906E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lastRenderedPageBreak/>
        <w:t xml:space="preserve">γιατί χορηγούνται - μορφές φαρμάκων -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γενόσημα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 αντίδοτα - φαρμακευτικές   ενέργειες = αντοχή, εξάρτηση κλπ. - φαρμακοδυναμική +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φαρμακοκινητική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δράσεις = τοπική ,γενική, αθροιστική -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γενόσημα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 αντίδοτα -συνταγογραφηση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Βασικές Αρχές Χορήγησης Φαρμάκων </w:t>
      </w:r>
    </w:p>
    <w:p w:rsidR="00906E52" w:rsidRPr="00350CA0" w:rsidRDefault="00906E52" w:rsidP="009125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διδασκαλία αρρώστου - οικογένειας - φάρμακα και 3η ηλικία </w:t>
      </w:r>
      <w:r w:rsidR="00912587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(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βασικές αρχές)  </w:t>
      </w:r>
    </w:p>
    <w:p w:rsidR="00350CA0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Αλληλεπίδραση φαρμάκων με τρόφιμα - ροφήματα 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Αλληλεπίδραση φαρμάκων με συμπληρώματα διατροφής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Χορήγηση φαρμάκων από το στόμα</w:t>
      </w:r>
    </w:p>
    <w:p w:rsidR="00906E52" w:rsidRPr="00350CA0" w:rsidRDefault="00906E52" w:rsidP="00906E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αξιολόγηση πριν τη λήψη - πλεονεκτήματα - μειονεκτήματα - πιθανές επιπλοκές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Κατηγορίες Φαρμάκων</w:t>
      </w:r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: ενδείξεις - παρενέργειες - νοσηλευτική φροντίδα καρδιοτονωτικά - υπογλώσσια - </w:t>
      </w:r>
      <w:proofErr w:type="spellStart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αντιστηθαγχικά</w:t>
      </w:r>
      <w:proofErr w:type="spellEnd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 </w:t>
      </w:r>
      <w:proofErr w:type="spellStart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αντιυπερτασικά</w:t>
      </w:r>
      <w:proofErr w:type="spellEnd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 αντιπηκτικά - διουρητικά - σκευάσματα σιδήρου - </w:t>
      </w:r>
      <w:proofErr w:type="spellStart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αντιόξινα</w:t>
      </w:r>
      <w:proofErr w:type="spellEnd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 καθαρτικά - </w:t>
      </w:r>
      <w:proofErr w:type="spellStart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αντιδιαρροικά</w:t>
      </w:r>
      <w:proofErr w:type="spellEnd"/>
      <w:r w:rsidR="00906E52"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- αγχολυτικά // υπνωτικά - αντιφυματικά - αντιδιαβητικά 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Παρεντερική χορήγηση φαρμάκων</w:t>
      </w:r>
    </w:p>
    <w:p w:rsidR="00906E52" w:rsidRPr="00350CA0" w:rsidRDefault="00906E52" w:rsidP="00906E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ορισμός - σκοποί - βασικές αρχές στη χορήγηση // προετοιμασία ενδομυϊκών ενέσεων, υποδόριων ( ινσουλίνη - είδη - υπογλυκαιμία // υπεργλυκαιμία) ενδοδερμικών - (αξιολόγηση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mantoux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) + βασικές αρχές στη διαχείριση συρίγγων    </w:t>
      </w:r>
    </w:p>
    <w:p w:rsidR="00906E52" w:rsidRPr="00350CA0" w:rsidRDefault="00350CA0" w:rsidP="00906E5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Αντιβιοτικά</w:t>
      </w:r>
    </w:p>
    <w:p w:rsidR="00906E52" w:rsidRPr="00350CA0" w:rsidRDefault="00906E52" w:rsidP="00906E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τι είναι - που δρουν - τι σημαίνει ανθεκτικότητα + παράγοντες- πλεονεκτήματα     μικροβιολογικού ελέγχου</w:t>
      </w:r>
    </w:p>
    <w:p w:rsidR="00906E52" w:rsidRPr="00350CA0" w:rsidRDefault="00906E52" w:rsidP="00906E5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κορτικοστεροειδή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και νοσηλευτική φροντίδα ( σύνδρομο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Cushing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// κλινική  εικόνα )</w:t>
      </w:r>
    </w:p>
    <w:p w:rsidR="00906E52" w:rsidRPr="004565F0" w:rsidRDefault="00906E52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πενικιλλίνη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  - αντιδράσεις υπερευαισθησίας - νοσηλευτική φροντίδα</w:t>
      </w:r>
    </w:p>
    <w:p w:rsidR="00350CA0" w:rsidRPr="004565F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350CA0" w:rsidRPr="004565F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350CA0" w:rsidRPr="004565F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350CA0" w:rsidRP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b/>
          <w:color w:val="1D2228"/>
          <w:sz w:val="24"/>
          <w:szCs w:val="24"/>
          <w:lang w:eastAsia="el-GR"/>
        </w:rPr>
        <w:t>Προτεινόμενη βιβλιογραφία</w:t>
      </w:r>
    </w:p>
    <w:p w:rsidR="00350CA0" w:rsidRP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1D2228"/>
          <w:sz w:val="24"/>
          <w:szCs w:val="24"/>
          <w:lang w:eastAsia="el-GR"/>
        </w:rPr>
      </w:pPr>
    </w:p>
    <w:p w:rsidR="00350CA0" w:rsidRPr="00350CA0" w:rsidRDefault="00350CA0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Katzung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B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. 2009 Βασική και Κλινική Φαρμακολογία. 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Broken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Hill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val="en-US" w:eastAsia="el-GR"/>
        </w:rPr>
        <w:t>Publishers</w:t>
      </w: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  Αθήνα</w:t>
      </w:r>
    </w:p>
    <w:p w:rsidR="00350CA0" w:rsidRDefault="00350CA0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Παπαγεωργίου Δ,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Κελέση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-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Σταυροπούλου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Μ,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Φασόη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-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Μπαρκά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Γ. 2013 Βασική Νοσηλευτική. Εκδόσεις Κωνσταντάρας Ι.,  Αθήνα</w:t>
      </w:r>
    </w:p>
    <w:p w:rsidR="0060141E" w:rsidRDefault="0060141E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Χανιώτης Φ. 2014 Φαρμακολογία. Εκδόσεις ΛΙΤΣΑΣ Ο.Ε., Αθήνα</w:t>
      </w:r>
    </w:p>
    <w:p w:rsidR="0060141E" w:rsidRPr="00350CA0" w:rsidRDefault="0060141E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Βενετίκου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Μ, Ιατράκης Γ,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Καρίκας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Γ. 2014 Επίκαιρα Θέματα Φαρμακολογίας. Εκδόσεις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>Ζεβελεκάκης</w:t>
      </w:r>
      <w:proofErr w:type="spellEnd"/>
      <w:r w:rsidR="00EC5B42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, Αθήνα</w:t>
      </w:r>
    </w:p>
    <w:p w:rsidR="00350CA0" w:rsidRDefault="00350CA0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Αθανάτου Ε, 2010 Κλινική Νοσηλευτική : Βασικές &amp; Ειδικές Νοσηλείες. Εκδόσεις </w:t>
      </w:r>
      <w:proofErr w:type="spellStart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Παρισιάνος</w:t>
      </w:r>
      <w:proofErr w:type="spellEnd"/>
      <w:r w:rsidRPr="00350CA0"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 Ι. Αθήνα</w:t>
      </w:r>
    </w:p>
    <w:p w:rsidR="00620641" w:rsidRPr="00350CA0" w:rsidRDefault="00620641" w:rsidP="00350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 xml:space="preserve">Εθνικό Συνταγολόγιο φαρμάκων </w:t>
      </w:r>
      <w:r w:rsidRPr="00620641">
        <w:rPr>
          <w:rFonts w:ascii="Arial" w:eastAsia="Times New Roman" w:hAnsi="Arial" w:cs="Arial"/>
          <w:color w:val="1D2228"/>
          <w:sz w:val="28"/>
          <w:szCs w:val="24"/>
          <w:lang w:eastAsia="el-GR"/>
        </w:rPr>
        <w:t xml:space="preserve">: </w:t>
      </w:r>
      <w:hyperlink r:id="rId8" w:history="1">
        <w:r w:rsidRPr="00620641">
          <w:rPr>
            <w:color w:val="0000FF"/>
            <w:sz w:val="24"/>
            <w:u w:val="single"/>
          </w:rPr>
          <w:t>https://www.eof.gr/web/guest/gnf</w:t>
        </w:r>
      </w:hyperlink>
      <w:r>
        <w:t xml:space="preserve"> </w:t>
      </w:r>
    </w:p>
    <w:p w:rsidR="00350CA0" w:rsidRP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350CA0" w:rsidRP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350CA0" w:rsidRP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Pr="00350CA0" w:rsidRDefault="0060141E" w:rsidP="0060141E">
      <w:p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>Μέλη ΔΕΠ</w:t>
      </w:r>
    </w:p>
    <w:p w:rsidR="0060141E" w:rsidRPr="00350CA0" w:rsidRDefault="0060141E" w:rsidP="0060141E">
      <w:p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Αλεξάνδρα </w:t>
      </w:r>
      <w:proofErr w:type="spellStart"/>
      <w:r w:rsidRPr="00350CA0">
        <w:rPr>
          <w:rFonts w:ascii="Arial" w:hAnsi="Arial" w:cs="Arial"/>
          <w:sz w:val="24"/>
          <w:szCs w:val="24"/>
        </w:rPr>
        <w:t>Κορέλη</w:t>
      </w:r>
      <w:proofErr w:type="spellEnd"/>
      <w:r w:rsidRPr="00350CA0">
        <w:rPr>
          <w:rFonts w:ascii="Arial" w:hAnsi="Arial" w:cs="Arial"/>
          <w:sz w:val="24"/>
          <w:szCs w:val="24"/>
        </w:rPr>
        <w:t xml:space="preserve"> </w:t>
      </w:r>
    </w:p>
    <w:p w:rsidR="0060141E" w:rsidRPr="00350CA0" w:rsidRDefault="0060141E" w:rsidP="0060141E">
      <w:pPr>
        <w:rPr>
          <w:rFonts w:ascii="Arial" w:hAnsi="Arial" w:cs="Arial"/>
          <w:sz w:val="24"/>
          <w:szCs w:val="24"/>
        </w:rPr>
      </w:pPr>
      <w:r w:rsidRPr="00350CA0">
        <w:rPr>
          <w:rFonts w:ascii="Arial" w:hAnsi="Arial" w:cs="Arial"/>
          <w:sz w:val="24"/>
          <w:szCs w:val="24"/>
        </w:rPr>
        <w:t xml:space="preserve">Σπυριδούλα </w:t>
      </w:r>
      <w:proofErr w:type="spellStart"/>
      <w:r w:rsidRPr="00350CA0">
        <w:rPr>
          <w:rFonts w:ascii="Arial" w:hAnsi="Arial" w:cs="Arial"/>
          <w:sz w:val="24"/>
          <w:szCs w:val="24"/>
        </w:rPr>
        <w:t>Στεφ</w:t>
      </w:r>
      <w:r>
        <w:rPr>
          <w:rFonts w:ascii="Arial" w:hAnsi="Arial" w:cs="Arial"/>
          <w:sz w:val="24"/>
          <w:szCs w:val="24"/>
        </w:rPr>
        <w:t>α</w:t>
      </w:r>
      <w:r w:rsidRPr="00350CA0">
        <w:rPr>
          <w:rFonts w:ascii="Arial" w:hAnsi="Arial" w:cs="Arial"/>
          <w:sz w:val="24"/>
          <w:szCs w:val="24"/>
        </w:rPr>
        <w:t>νίδου</w:t>
      </w:r>
      <w:proofErr w:type="spellEnd"/>
      <w:r w:rsidRPr="00350CA0">
        <w:rPr>
          <w:rFonts w:ascii="Arial" w:hAnsi="Arial" w:cs="Arial"/>
          <w:sz w:val="24"/>
          <w:szCs w:val="24"/>
        </w:rPr>
        <w:t xml:space="preserve">  </w:t>
      </w:r>
    </w:p>
    <w:p w:rsidR="00350CA0" w:rsidRDefault="00350CA0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 w:rsidP="00906E5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</w:p>
    <w:p w:rsidR="0060141E" w:rsidRDefault="0060141E">
      <w:pPr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l-GR"/>
        </w:rPr>
        <w:t>ΠΑΡΑΔΕΙΓΜΑΤΑ ΥΠΟΛΟΓΙΣΜΩΝ ΧΟΡΗΓΟΎΜΕΩΝ ΔΟΣΕΩΝ</w:t>
      </w:r>
    </w:p>
    <w:p w:rsidR="0060141E" w:rsidRDefault="0060141E">
      <w:pPr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1D2228"/>
          <w:sz w:val="24"/>
          <w:szCs w:val="24"/>
          <w:lang w:eastAsia="el-GR"/>
        </w:rPr>
        <w:drawing>
          <wp:inline distT="0" distB="0" distL="0" distR="0">
            <wp:extent cx="4838700" cy="56997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1E" w:rsidRDefault="0060141E">
      <w:pPr>
        <w:rPr>
          <w:rFonts w:ascii="Arial" w:eastAsia="Times New Roman" w:hAnsi="Arial" w:cs="Arial"/>
          <w:noProof/>
          <w:color w:val="1D2228"/>
          <w:sz w:val="24"/>
          <w:szCs w:val="24"/>
          <w:lang w:eastAsia="el-GR"/>
        </w:rPr>
      </w:pPr>
    </w:p>
    <w:p w:rsidR="0060141E" w:rsidRDefault="0060141E">
      <w:pPr>
        <w:rPr>
          <w:rFonts w:ascii="Arial" w:eastAsia="Times New Roman" w:hAnsi="Arial" w:cs="Arial"/>
          <w:color w:val="1D2228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1D2228"/>
          <w:sz w:val="24"/>
          <w:szCs w:val="24"/>
          <w:lang w:eastAsia="el-GR"/>
        </w:rPr>
        <w:lastRenderedPageBreak/>
        <w:drawing>
          <wp:inline distT="0" distB="0" distL="0" distR="0">
            <wp:extent cx="4320540" cy="5158740"/>
            <wp:effectExtent l="0" t="0" r="381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41E" w:rsidSect="00906E52">
      <w:footerReference w:type="default" r:id="rId11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3A" w:rsidRDefault="00FE333A" w:rsidP="0060141E">
      <w:pPr>
        <w:spacing w:after="0" w:line="240" w:lineRule="auto"/>
      </w:pPr>
      <w:r>
        <w:separator/>
      </w:r>
    </w:p>
  </w:endnote>
  <w:endnote w:type="continuationSeparator" w:id="0">
    <w:p w:rsidR="00FE333A" w:rsidRDefault="00FE333A" w:rsidP="006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22157"/>
      <w:docPartObj>
        <w:docPartGallery w:val="Page Numbers (Bottom of Page)"/>
        <w:docPartUnique/>
      </w:docPartObj>
    </w:sdtPr>
    <w:sdtEndPr/>
    <w:sdtContent>
      <w:p w:rsidR="0060141E" w:rsidRDefault="006014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99">
          <w:rPr>
            <w:noProof/>
          </w:rPr>
          <w:t>1</w:t>
        </w:r>
        <w:r>
          <w:fldChar w:fldCharType="end"/>
        </w:r>
      </w:p>
    </w:sdtContent>
  </w:sdt>
  <w:p w:rsidR="0060141E" w:rsidRDefault="00601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3A" w:rsidRDefault="00FE333A" w:rsidP="0060141E">
      <w:pPr>
        <w:spacing w:after="0" w:line="240" w:lineRule="auto"/>
      </w:pPr>
      <w:r>
        <w:separator/>
      </w:r>
    </w:p>
  </w:footnote>
  <w:footnote w:type="continuationSeparator" w:id="0">
    <w:p w:rsidR="00FE333A" w:rsidRDefault="00FE333A" w:rsidP="0060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81"/>
    <w:multiLevelType w:val="hybridMultilevel"/>
    <w:tmpl w:val="1A8C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DED"/>
    <w:multiLevelType w:val="multilevel"/>
    <w:tmpl w:val="46F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5559"/>
    <w:multiLevelType w:val="multilevel"/>
    <w:tmpl w:val="22F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3FB1"/>
    <w:multiLevelType w:val="hybridMultilevel"/>
    <w:tmpl w:val="259E7F16"/>
    <w:lvl w:ilvl="0" w:tplc="817C19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927C6"/>
    <w:multiLevelType w:val="multilevel"/>
    <w:tmpl w:val="FD9E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368F1"/>
    <w:multiLevelType w:val="multilevel"/>
    <w:tmpl w:val="795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7260A"/>
    <w:multiLevelType w:val="multilevel"/>
    <w:tmpl w:val="ED2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15385"/>
    <w:multiLevelType w:val="hybridMultilevel"/>
    <w:tmpl w:val="9CF03CBA"/>
    <w:lvl w:ilvl="0" w:tplc="CC128BE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D2228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384E"/>
    <w:multiLevelType w:val="multilevel"/>
    <w:tmpl w:val="809A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4"/>
    <w:rsid w:val="000F6CCF"/>
    <w:rsid w:val="0013715B"/>
    <w:rsid w:val="003300F9"/>
    <w:rsid w:val="00350CA0"/>
    <w:rsid w:val="004565F0"/>
    <w:rsid w:val="0060141E"/>
    <w:rsid w:val="00620641"/>
    <w:rsid w:val="006C43F1"/>
    <w:rsid w:val="00760785"/>
    <w:rsid w:val="00794E26"/>
    <w:rsid w:val="00796FA3"/>
    <w:rsid w:val="00811899"/>
    <w:rsid w:val="0082075A"/>
    <w:rsid w:val="008473CE"/>
    <w:rsid w:val="00860FB4"/>
    <w:rsid w:val="00906E52"/>
    <w:rsid w:val="00912587"/>
    <w:rsid w:val="009C2F46"/>
    <w:rsid w:val="009D5E6A"/>
    <w:rsid w:val="00A614B4"/>
    <w:rsid w:val="00BC2531"/>
    <w:rsid w:val="00C276C4"/>
    <w:rsid w:val="00CC0C46"/>
    <w:rsid w:val="00DA1BA4"/>
    <w:rsid w:val="00EC5B42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4"/>
    <w:pPr>
      <w:ind w:left="720"/>
      <w:contextualSpacing/>
    </w:pPr>
  </w:style>
  <w:style w:type="character" w:customStyle="1" w:styleId="1">
    <w:name w:val="Ημερομηνία1"/>
    <w:basedOn w:val="a0"/>
    <w:rsid w:val="0082075A"/>
  </w:style>
  <w:style w:type="character" w:customStyle="1" w:styleId="time">
    <w:name w:val="time"/>
    <w:basedOn w:val="a0"/>
    <w:rsid w:val="0082075A"/>
  </w:style>
  <w:style w:type="character" w:styleId="-">
    <w:name w:val="Hyperlink"/>
    <w:basedOn w:val="a0"/>
    <w:uiPriority w:val="99"/>
    <w:semiHidden/>
    <w:unhideWhenUsed/>
    <w:rsid w:val="0082075A"/>
    <w:rPr>
      <w:color w:val="0000FF"/>
      <w:u w:val="single"/>
    </w:rPr>
  </w:style>
  <w:style w:type="character" w:customStyle="1" w:styleId="postauthor">
    <w:name w:val="post_author"/>
    <w:basedOn w:val="a0"/>
    <w:rsid w:val="0082075A"/>
  </w:style>
  <w:style w:type="character" w:customStyle="1" w:styleId="socialsharetitle">
    <w:name w:val="social_share_title"/>
    <w:basedOn w:val="a0"/>
    <w:rsid w:val="0082075A"/>
  </w:style>
  <w:style w:type="paragraph" w:styleId="Web">
    <w:name w:val="Normal (Web)"/>
    <w:basedOn w:val="a"/>
    <w:uiPriority w:val="99"/>
    <w:semiHidden/>
    <w:unhideWhenUsed/>
    <w:rsid w:val="0082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2075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1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01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0141E"/>
  </w:style>
  <w:style w:type="paragraph" w:styleId="a7">
    <w:name w:val="footer"/>
    <w:basedOn w:val="a"/>
    <w:link w:val="Char1"/>
    <w:uiPriority w:val="99"/>
    <w:unhideWhenUsed/>
    <w:rsid w:val="00601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0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4"/>
    <w:pPr>
      <w:ind w:left="720"/>
      <w:contextualSpacing/>
    </w:pPr>
  </w:style>
  <w:style w:type="character" w:customStyle="1" w:styleId="1">
    <w:name w:val="Ημερομηνία1"/>
    <w:basedOn w:val="a0"/>
    <w:rsid w:val="0082075A"/>
  </w:style>
  <w:style w:type="character" w:customStyle="1" w:styleId="time">
    <w:name w:val="time"/>
    <w:basedOn w:val="a0"/>
    <w:rsid w:val="0082075A"/>
  </w:style>
  <w:style w:type="character" w:styleId="-">
    <w:name w:val="Hyperlink"/>
    <w:basedOn w:val="a0"/>
    <w:uiPriority w:val="99"/>
    <w:semiHidden/>
    <w:unhideWhenUsed/>
    <w:rsid w:val="0082075A"/>
    <w:rPr>
      <w:color w:val="0000FF"/>
      <w:u w:val="single"/>
    </w:rPr>
  </w:style>
  <w:style w:type="character" w:customStyle="1" w:styleId="postauthor">
    <w:name w:val="post_author"/>
    <w:basedOn w:val="a0"/>
    <w:rsid w:val="0082075A"/>
  </w:style>
  <w:style w:type="character" w:customStyle="1" w:styleId="socialsharetitle">
    <w:name w:val="social_share_title"/>
    <w:basedOn w:val="a0"/>
    <w:rsid w:val="0082075A"/>
  </w:style>
  <w:style w:type="paragraph" w:styleId="Web">
    <w:name w:val="Normal (Web)"/>
    <w:basedOn w:val="a"/>
    <w:uiPriority w:val="99"/>
    <w:semiHidden/>
    <w:unhideWhenUsed/>
    <w:rsid w:val="0082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2075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0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1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01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0141E"/>
  </w:style>
  <w:style w:type="paragraph" w:styleId="a7">
    <w:name w:val="footer"/>
    <w:basedOn w:val="a"/>
    <w:link w:val="Char1"/>
    <w:uiPriority w:val="99"/>
    <w:unhideWhenUsed/>
    <w:rsid w:val="006014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0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46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2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7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2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f.gr/web/guest/gn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2019-05-23T22:38:00Z</dcterms:created>
  <dcterms:modified xsi:type="dcterms:W3CDTF">2019-05-26T20:00:00Z</dcterms:modified>
</cp:coreProperties>
</file>