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1B439" w14:textId="4D2BB284" w:rsidR="009340B0" w:rsidRDefault="009340B0" w:rsidP="005058EE">
      <w:pPr>
        <w:pStyle w:val="1"/>
        <w:rPr>
          <w:lang w:val="el-GR"/>
        </w:rPr>
      </w:pPr>
      <w:r>
        <w:rPr>
          <w:noProof/>
          <w:lang w:val="el-GR" w:eastAsia="el-GR"/>
        </w:rPr>
        <w:drawing>
          <wp:anchor distT="0" distB="0" distL="114300" distR="114300" simplePos="0" relativeHeight="251659264" behindDoc="0" locked="0" layoutInCell="1" allowOverlap="1" wp14:anchorId="206C5A8E" wp14:editId="175797B0">
            <wp:simplePos x="0" y="0"/>
            <wp:positionH relativeFrom="column">
              <wp:posOffset>-900430</wp:posOffset>
            </wp:positionH>
            <wp:positionV relativeFrom="paragraph">
              <wp:posOffset>-715010</wp:posOffset>
            </wp:positionV>
            <wp:extent cx="7600950" cy="1562100"/>
            <wp:effectExtent l="0" t="0" r="0" b="0"/>
            <wp:wrapTopAndBottom/>
            <wp:docPr id="1" name="bann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df"/>
                    <pic:cNvPicPr/>
                  </pic:nvPicPr>
                  <pic:blipFill rotWithShape="1">
                    <a:blip r:embed="rId8">
                      <a:extLst>
                        <a:ext uri="{28A0092B-C50C-407E-A947-70E740481C1C}">
                          <a14:useLocalDpi xmlns:a14="http://schemas.microsoft.com/office/drawing/2010/main" val="0"/>
                        </a:ext>
                      </a:extLst>
                    </a:blip>
                    <a:srcRect t="12283" b="15775"/>
                    <a:stretch/>
                  </pic:blipFill>
                  <pic:spPr bwMode="auto">
                    <a:xfrm>
                      <a:off x="0" y="0"/>
                      <a:ext cx="760095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88D807" w14:textId="3A182694" w:rsidR="0030641D" w:rsidRPr="009423BA" w:rsidRDefault="0030641D" w:rsidP="0030641D">
      <w:pPr>
        <w:spacing w:after="120" w:line="240" w:lineRule="auto"/>
        <w:ind w:right="-198"/>
        <w:jc w:val="center"/>
        <w:rPr>
          <w:rFonts w:ascii="Comic Sans MS" w:hAnsi="Comic Sans MS"/>
          <w:b/>
          <w:szCs w:val="24"/>
          <w:lang w:val="el-GR" w:eastAsia="el-GR"/>
        </w:rPr>
      </w:pPr>
      <w:r w:rsidRPr="009423BA">
        <w:rPr>
          <w:rFonts w:ascii="Comic Sans MS" w:hAnsi="Comic Sans MS"/>
          <w:b/>
          <w:szCs w:val="24"/>
          <w:lang w:val="el-GR" w:eastAsia="el-GR"/>
        </w:rPr>
        <w:t xml:space="preserve">Κατάταξη πτυχιούχων Τριτοβάθμιας Εκπαίδευσης στο Τμήμα Νοσηλευτικής  της Σχολής Επιστημών Υγείας &amp; Πρόνοιας του Πανεπιστημίου Δυτικής Αττικής,  για το ακαδημαϊκό έτος </w:t>
      </w:r>
      <w:r w:rsidR="009423BA" w:rsidRPr="009423BA">
        <w:rPr>
          <w:rFonts w:ascii="Comic Sans MS" w:hAnsi="Comic Sans MS"/>
          <w:b/>
          <w:szCs w:val="24"/>
          <w:lang w:val="el-GR" w:eastAsia="el-GR"/>
        </w:rPr>
        <w:t>2023/2024</w:t>
      </w:r>
    </w:p>
    <w:p w14:paraId="79D43505" w14:textId="75422ED2" w:rsidR="0030641D" w:rsidRPr="00D53827" w:rsidRDefault="0030641D" w:rsidP="00D53827">
      <w:pPr>
        <w:autoSpaceDE w:val="0"/>
        <w:autoSpaceDN w:val="0"/>
        <w:adjustRightInd w:val="0"/>
        <w:spacing w:after="39" w:line="240" w:lineRule="auto"/>
        <w:ind w:firstLine="0"/>
        <w:rPr>
          <w:rFonts w:ascii="Comic Sans MS" w:eastAsiaTheme="minorHAnsi" w:hAnsi="Comic Sans MS" w:cs="Palatino Linotype"/>
          <w:color w:val="000000"/>
          <w:sz w:val="22"/>
          <w:szCs w:val="22"/>
          <w:lang w:val="el-GR"/>
        </w:rPr>
      </w:pPr>
      <w:r w:rsidRPr="00D53827">
        <w:rPr>
          <w:rFonts w:ascii="Comic Sans MS" w:hAnsi="Comic Sans MS"/>
          <w:sz w:val="22"/>
          <w:szCs w:val="22"/>
          <w:lang w:val="el-GR" w:eastAsia="el-GR"/>
        </w:rPr>
        <w:t xml:space="preserve">Η κατάταξη </w:t>
      </w:r>
      <w:r w:rsidRPr="00D53827">
        <w:rPr>
          <w:rFonts w:ascii="Comic Sans MS" w:hAnsi="Comic Sans MS"/>
          <w:sz w:val="22"/>
          <w:szCs w:val="22"/>
          <w:lang w:val="el-GR"/>
        </w:rPr>
        <w:t xml:space="preserve">πτυχιούχων Πανεπιστημίου, </w:t>
      </w:r>
      <w:r w:rsidR="003447DC" w:rsidRPr="00D53827">
        <w:rPr>
          <w:rFonts w:ascii="Comic Sans MS" w:hAnsi="Comic Sans MS"/>
          <w:sz w:val="22"/>
          <w:szCs w:val="22"/>
          <w:lang w:val="el-GR"/>
        </w:rPr>
        <w:t xml:space="preserve">Τριτοβάθμιας Εκπαίδευσης </w:t>
      </w:r>
      <w:r w:rsidRPr="00D53827">
        <w:rPr>
          <w:rFonts w:ascii="Comic Sans MS" w:hAnsi="Comic Sans MS"/>
          <w:b/>
          <w:sz w:val="22"/>
          <w:szCs w:val="22"/>
          <w:lang w:val="el-GR" w:eastAsia="el-GR"/>
        </w:rPr>
        <w:t xml:space="preserve">στο Τμήμα ΝΟΣΗΛΕΥΤΙΚΗΣ για το  ακαδημαϊκό έτος </w:t>
      </w:r>
      <w:r w:rsidR="009423BA" w:rsidRPr="00D53827">
        <w:rPr>
          <w:rFonts w:ascii="Comic Sans MS" w:hAnsi="Comic Sans MS"/>
          <w:b/>
          <w:sz w:val="22"/>
          <w:szCs w:val="22"/>
          <w:lang w:val="el-GR" w:eastAsia="el-GR"/>
        </w:rPr>
        <w:t>2023/2024</w:t>
      </w:r>
      <w:r w:rsidRPr="00D53827">
        <w:rPr>
          <w:rFonts w:ascii="Comic Sans MS" w:hAnsi="Comic Sans MS"/>
          <w:sz w:val="22"/>
          <w:szCs w:val="22"/>
          <w:lang w:val="el-GR" w:eastAsia="el-GR"/>
        </w:rPr>
        <w:t xml:space="preserve">,  γίνεται  βάσει εξετάσεων σε τρία μαθήματα και σε ποσοστό κατάταξης  12% </w:t>
      </w:r>
      <w:r w:rsidRPr="00D53827">
        <w:rPr>
          <w:rFonts w:ascii="Comic Sans MS" w:hAnsi="Comic Sans MS" w:cs="Arial"/>
          <w:sz w:val="22"/>
          <w:szCs w:val="22"/>
          <w:lang w:val="el-GR" w:eastAsia="el-GR"/>
        </w:rPr>
        <w:t>επί  του προβλεπόμενου αριθμού εισακτέων στο Τμήμα</w:t>
      </w:r>
      <w:r w:rsidR="00697445" w:rsidRPr="00D53827">
        <w:rPr>
          <w:rFonts w:ascii="Comic Sans MS" w:hAnsi="Comic Sans MS" w:cs="Arial"/>
          <w:sz w:val="22"/>
          <w:szCs w:val="22"/>
          <w:lang w:val="el-GR" w:eastAsia="el-GR"/>
        </w:rPr>
        <w:t>,</w:t>
      </w:r>
      <w:r w:rsidRPr="00D53827">
        <w:rPr>
          <w:rFonts w:ascii="Comic Sans MS" w:hAnsi="Comic Sans MS" w:cs="Arial"/>
          <w:sz w:val="22"/>
          <w:szCs w:val="22"/>
          <w:lang w:val="el-GR" w:eastAsia="el-GR"/>
        </w:rPr>
        <w:t xml:space="preserve"> </w:t>
      </w:r>
      <w:r w:rsidR="00F3796A" w:rsidRPr="00D53827">
        <w:rPr>
          <w:rFonts w:ascii="Comic Sans MS" w:hAnsi="Comic Sans MS" w:cs="Arial"/>
          <w:sz w:val="22"/>
          <w:szCs w:val="22"/>
          <w:lang w:val="el-GR" w:eastAsia="el-GR"/>
        </w:rPr>
        <w:t xml:space="preserve"> όπως </w:t>
      </w:r>
      <w:r w:rsidR="007D2D96" w:rsidRPr="00D53827">
        <w:rPr>
          <w:rFonts w:ascii="Comic Sans MS" w:hAnsi="Comic Sans MS" w:cs="Arial"/>
          <w:sz w:val="22"/>
          <w:szCs w:val="22"/>
          <w:lang w:val="el-GR" w:eastAsia="el-GR"/>
        </w:rPr>
        <w:t xml:space="preserve">αποτυπώνονται </w:t>
      </w:r>
      <w:r w:rsidR="00F3796A" w:rsidRPr="00D53827">
        <w:rPr>
          <w:rFonts w:ascii="Comic Sans MS" w:hAnsi="Comic Sans MS" w:cs="Arial"/>
          <w:sz w:val="22"/>
          <w:szCs w:val="22"/>
          <w:lang w:val="el-GR" w:eastAsia="el-GR"/>
        </w:rPr>
        <w:t xml:space="preserve">στο </w:t>
      </w:r>
      <w:r w:rsidR="00F3796A" w:rsidRPr="00D53827">
        <w:rPr>
          <w:rFonts w:ascii="Comic Sans MS" w:hAnsi="Comic Sans MS"/>
          <w:sz w:val="22"/>
          <w:szCs w:val="22"/>
          <w:shd w:val="clear" w:color="auto" w:fill="FFFFFF"/>
          <w:lang w:val="el-GR"/>
        </w:rPr>
        <w:t xml:space="preserve">ΦΕΚ </w:t>
      </w:r>
      <w:r w:rsidR="00D53827">
        <w:rPr>
          <w:rFonts w:ascii="Comic Sans MS" w:hAnsi="Comic Sans MS"/>
          <w:sz w:val="22"/>
          <w:szCs w:val="22"/>
          <w:shd w:val="clear" w:color="auto" w:fill="FFFFFF"/>
          <w:lang w:val="el-GR"/>
        </w:rPr>
        <w:t>(</w:t>
      </w:r>
      <w:r w:rsidR="00D53827" w:rsidRPr="00D53827">
        <w:rPr>
          <w:rFonts w:ascii="Comic Sans MS" w:hAnsi="Comic Sans MS"/>
          <w:sz w:val="22"/>
          <w:szCs w:val="22"/>
          <w:lang w:val="el-GR"/>
        </w:rPr>
        <w:t xml:space="preserve">2996/τ.Β΄/8/5/2023) </w:t>
      </w:r>
      <w:r w:rsidR="00D53827">
        <w:rPr>
          <w:rFonts w:ascii="Comic Sans MS" w:hAnsi="Comic Sans MS"/>
          <w:sz w:val="22"/>
          <w:szCs w:val="22"/>
          <w:lang w:val="el-GR"/>
        </w:rPr>
        <w:t>«</w:t>
      </w:r>
      <w:r w:rsidR="00D53827" w:rsidRPr="00D53827">
        <w:rPr>
          <w:rFonts w:ascii="Comic Sans MS" w:hAnsi="Comic Sans MS"/>
          <w:sz w:val="22"/>
          <w:szCs w:val="22"/>
          <w:lang w:val="el-GR"/>
        </w:rPr>
        <w:t>Συμπλήρωση της υπό στοιχεία Φ.253.1/42905/ Α5/11-4-2023 απόφασης της Υπουργού Παιδείας και Θρησκευμάτων «Καθορισμός αριθμού εισακτέων σπουδαστών στις Σχολές, τα Τμήματα και τις Εισαγωγικές Κατευθύνσεις Τμημάτων της Τριτοβάθμιας Εκπαίδευσης για το ακαδ. έτο</w:t>
      </w:r>
      <w:r w:rsidR="00D53827">
        <w:rPr>
          <w:rFonts w:ascii="Comic Sans MS" w:hAnsi="Comic Sans MS"/>
          <w:sz w:val="22"/>
          <w:szCs w:val="22"/>
          <w:lang w:val="el-GR"/>
        </w:rPr>
        <w:t>ς 2023-2024</w:t>
      </w:r>
      <w:r w:rsidR="00D53827" w:rsidRPr="00D53827">
        <w:rPr>
          <w:rFonts w:ascii="Comic Sans MS" w:hAnsi="Comic Sans MS"/>
          <w:sz w:val="22"/>
          <w:szCs w:val="22"/>
          <w:lang w:val="el-GR"/>
        </w:rPr>
        <w:t xml:space="preserve"> (Β’</w:t>
      </w:r>
      <w:r w:rsidR="00D53827" w:rsidRPr="00D53827">
        <w:rPr>
          <w:rFonts w:ascii="Comic Sans MS" w:hAnsi="Comic Sans MS"/>
          <w:sz w:val="22"/>
          <w:szCs w:val="22"/>
        </w:rPr>
        <w:t> </w:t>
      </w:r>
      <w:r w:rsidR="00D53827" w:rsidRPr="00D53827">
        <w:rPr>
          <w:rFonts w:ascii="Comic Sans MS" w:hAnsi="Comic Sans MS"/>
          <w:sz w:val="22"/>
          <w:szCs w:val="22"/>
          <w:lang w:val="el-GR"/>
        </w:rPr>
        <w:t>2320)</w:t>
      </w:r>
      <w:r w:rsidR="00D53827">
        <w:rPr>
          <w:rFonts w:ascii="Comic Sans MS" w:hAnsi="Comic Sans MS"/>
          <w:sz w:val="22"/>
          <w:szCs w:val="22"/>
          <w:lang w:val="el-GR"/>
        </w:rPr>
        <w:t>»</w:t>
      </w:r>
      <w:r w:rsidR="00D53827" w:rsidRPr="00D53827">
        <w:rPr>
          <w:rFonts w:ascii="Comic Sans MS" w:hAnsi="Comic Sans MS"/>
          <w:sz w:val="22"/>
          <w:szCs w:val="22"/>
          <w:lang w:val="el-GR"/>
        </w:rPr>
        <w:t xml:space="preserve"> </w:t>
      </w:r>
      <w:r w:rsidR="00697445" w:rsidRPr="00D53827">
        <w:rPr>
          <w:rFonts w:ascii="Comic Sans MS" w:hAnsi="Comic Sans MS"/>
          <w:sz w:val="22"/>
          <w:szCs w:val="22"/>
          <w:shd w:val="clear" w:color="auto" w:fill="FFFFFF"/>
          <w:lang w:val="el-GR"/>
        </w:rPr>
        <w:t>(ήτοι: 27 άτομα</w:t>
      </w:r>
      <w:r w:rsidRPr="00D53827">
        <w:rPr>
          <w:rFonts w:ascii="Comic Sans MS" w:hAnsi="Comic Sans MS" w:cs="Arial"/>
          <w:sz w:val="22"/>
          <w:szCs w:val="22"/>
          <w:lang w:val="el-GR" w:eastAsia="el-GR"/>
        </w:rPr>
        <w:t xml:space="preserve">) και στα ακόλουθα </w:t>
      </w:r>
      <w:r w:rsidR="007D2D96" w:rsidRPr="00D53827">
        <w:rPr>
          <w:rFonts w:ascii="Comic Sans MS" w:hAnsi="Comic Sans MS" w:cs="Arial"/>
          <w:sz w:val="22"/>
          <w:szCs w:val="22"/>
          <w:lang w:val="el-GR" w:eastAsia="el-GR"/>
        </w:rPr>
        <w:t>μαθήματα</w:t>
      </w:r>
      <w:r w:rsidRPr="00D53827">
        <w:rPr>
          <w:rFonts w:ascii="Comic Sans MS" w:hAnsi="Comic Sans MS" w:cs="Arial"/>
          <w:sz w:val="22"/>
          <w:szCs w:val="22"/>
          <w:lang w:val="el-GR" w:eastAsia="el-GR"/>
        </w:rPr>
        <w:t>:</w:t>
      </w:r>
    </w:p>
    <w:p w14:paraId="14F2AF8D" w14:textId="77777777" w:rsidR="00D53827" w:rsidRPr="009423BA" w:rsidRDefault="00D53827" w:rsidP="0030641D">
      <w:pPr>
        <w:spacing w:line="240" w:lineRule="auto"/>
        <w:ind w:firstLine="720"/>
        <w:contextualSpacing/>
        <w:rPr>
          <w:rFonts w:ascii="Comic Sans MS" w:hAnsi="Comic Sans MS" w:cs="Arial"/>
          <w:sz w:val="22"/>
          <w:szCs w:val="22"/>
          <w:lang w:val="el-GR" w:eastAsia="el-GR"/>
        </w:rPr>
      </w:pPr>
    </w:p>
    <w:p w14:paraId="6A86F30F" w14:textId="77777777" w:rsidR="009423BA" w:rsidRPr="009423BA" w:rsidRDefault="009423BA" w:rsidP="009423BA">
      <w:pPr>
        <w:ind w:firstLine="0"/>
        <w:rPr>
          <w:rFonts w:ascii="Comic Sans MS" w:hAnsi="Comic Sans MS"/>
          <w:sz w:val="22"/>
          <w:szCs w:val="22"/>
          <w:u w:val="single"/>
          <w:lang w:val="el-GR"/>
        </w:rPr>
      </w:pPr>
      <w:r w:rsidRPr="009423BA">
        <w:rPr>
          <w:rFonts w:ascii="Comic Sans MS" w:hAnsi="Comic Sans MS"/>
          <w:b/>
          <w:sz w:val="22"/>
          <w:szCs w:val="22"/>
          <w:u w:val="single"/>
          <w:lang w:val="el-GR"/>
        </w:rPr>
        <w:t>ΕΙΣΑΓΩΓΗ ΣΤΗ ΝΟΣΗΛΕΥΤΙΚΗ ΕΠΙΣΤΗΜΗ – ΘΕΩΡΙΕΣ ΤΗΣ ΝΟΣΗΛΕΥΤΙΚΗΣ</w:t>
      </w:r>
      <w:r w:rsidRPr="009423BA">
        <w:rPr>
          <w:rFonts w:ascii="Comic Sans MS" w:hAnsi="Comic Sans MS"/>
          <w:sz w:val="22"/>
          <w:szCs w:val="22"/>
          <w:u w:val="single"/>
          <w:lang w:val="el-GR"/>
        </w:rPr>
        <w:t xml:space="preserve"> </w:t>
      </w:r>
    </w:p>
    <w:p w14:paraId="56277890" w14:textId="77777777" w:rsidR="009423BA" w:rsidRPr="009423BA" w:rsidRDefault="009423BA" w:rsidP="009423BA">
      <w:pPr>
        <w:ind w:firstLine="0"/>
        <w:rPr>
          <w:rFonts w:ascii="Comic Sans MS" w:hAnsi="Comic Sans MS"/>
          <w:b/>
          <w:sz w:val="22"/>
          <w:szCs w:val="22"/>
          <w:lang w:val="el-GR"/>
        </w:rPr>
      </w:pPr>
      <w:r w:rsidRPr="009423BA">
        <w:rPr>
          <w:rFonts w:ascii="Comic Sans MS" w:hAnsi="Comic Sans MS"/>
          <w:b/>
          <w:sz w:val="22"/>
          <w:szCs w:val="22"/>
          <w:lang w:val="el-GR"/>
        </w:rPr>
        <w:t xml:space="preserve">Ύλη – Προτεινόμενη Βιβλιογραφία για τις εξετάσεις στο μάθημα: </w:t>
      </w:r>
    </w:p>
    <w:p w14:paraId="43491EA7" w14:textId="77777777" w:rsidR="009423BA" w:rsidRPr="009423BA" w:rsidRDefault="009423BA" w:rsidP="009423BA">
      <w:pPr>
        <w:shd w:val="clear" w:color="auto" w:fill="FFFFFF"/>
        <w:spacing w:line="240" w:lineRule="auto"/>
        <w:ind w:firstLine="0"/>
        <w:rPr>
          <w:rFonts w:ascii="Comic Sans MS" w:hAnsi="Comic Sans MS" w:cs="Calibri"/>
          <w:color w:val="242424"/>
          <w:sz w:val="22"/>
          <w:szCs w:val="22"/>
          <w:lang w:val="el-GR" w:eastAsia="el-GR"/>
        </w:rPr>
      </w:pPr>
      <w:r w:rsidRPr="009423BA">
        <w:rPr>
          <w:rFonts w:ascii="Comic Sans MS" w:hAnsi="Comic Sans MS" w:cs="Calibri"/>
          <w:color w:val="242424"/>
          <w:sz w:val="22"/>
          <w:szCs w:val="22"/>
          <w:bdr w:val="none" w:sz="0" w:space="0" w:color="auto" w:frame="1"/>
          <w:lang w:val="el-GR" w:eastAsia="el-GR"/>
        </w:rPr>
        <w:t>1. Ιστορική εξέλιξη της Νοσηλευτικής: Στην Αρχαία Ελλάδα, Αρχαία Ρώμη, Βυζάντιο. Η επίδραση του Χριστιανισμού στην ανάπτυξη της Νοσηλευτικής. Η Νοσηλευτική κατά τη διάρκεια της Αναγέννησης. Η Νοσηλευτική κατά το 19ο και 20ο αιώνα. Προσωπικότητες της Νοσηλευτικής (FL.NIGHTINGALE). 2. Η Νοσηλευτική στην Ελλάδα κατά τη διάρκεια της Τουρκοκρατίας, μετά την απελευθέρωση, στον Β΄ Παγκόσμιο πόλεμο έως σήμερα. 3. Η εξέλιξη της Νοσηλευτικής εκπαίδευσης (από τον Ελληνικό εμφύλιο μέχρι τις μέρες μας), Εθνικός Σύνδεσμος Νοσηλευτών Ελλάδας και προσωπικότητες της σύγχρονης Ελληνικής Νοσηλευτικής και ο Ελληνικός Ερυθρός Σταυρός. 4. Εισαγωγικές έννοιες των Νοσηλευτικών Θεωριών. Η χρησιμότητά τους στη Νοσηλευτική. Nοσηλευτικές θεωρίες: Περιγραφή - δυναμικά στοιχεία και Περιορισμοί των νοσηλευτικών θεωριών. Η θεωρία της F. Nightgale - (Νοσηλευτικές θεωρίες με βάση τις ανθρώπινες ανάγκες), η θεωρία του ελλείμματος της αυτοφροντίδας της D. Orem, η θεωρία της V. Henderson. (οι αρχές και η πρακτική της Νοσηλευτικής), η θεωρία της B. Newman (Το μοντέλο συστημάτων της Newman), η θεωρία της C. Roy (Tο μοντέλο προσαρμογής), η θεωρία της M. Rogers (Η επιστήμη του ενιαίου και μη αναγώγιμου ανθρώπινου όντος. 5. Εισαγωγή στην έννοια της υγείας, ευεξίας και της ασθένειας. Παράγοντες που επηρεάζουν την υγεία. Προαγωγή της υγείας. Επίπεδα προληπτικής φροντίδας. Ολιστική θεώρηση της υγείας. 6. Εισαγωγή στη Νοσηλευτική διεργασία-Σκοποί και Στάδια. 7. Λήψη και ακριβής καταμέτρηση και καταγραφή Θερμοκρασίας, Αναπνοών και σφύξεων. 8. Λήψη και ακριβής καταμέτρηση και καταγραφή Αρτηριακής Πίεσης 9. Νοσηλευτική αξιολόγηση αναγκών και προβλημάτων του ατόμου-Νοσηλευτική Διάγνωση. 10. Αρχές μηχανικής του ανθρώπινου σώματος. 11. Απολύμανση- Αποστείρωση-Αντισηψία.</w:t>
      </w:r>
    </w:p>
    <w:p w14:paraId="6729CD8C" w14:textId="77777777" w:rsidR="009423BA" w:rsidRPr="009423BA" w:rsidRDefault="009423BA" w:rsidP="009423BA">
      <w:pPr>
        <w:shd w:val="clear" w:color="auto" w:fill="FFFFFF"/>
        <w:spacing w:line="240" w:lineRule="auto"/>
        <w:ind w:firstLine="0"/>
        <w:rPr>
          <w:rFonts w:ascii="Comic Sans MS" w:hAnsi="Comic Sans MS" w:cs="Calibri"/>
          <w:color w:val="242424"/>
          <w:sz w:val="22"/>
          <w:szCs w:val="22"/>
          <w:bdr w:val="none" w:sz="0" w:space="0" w:color="auto" w:frame="1"/>
          <w:lang w:val="el-GR" w:eastAsia="el-GR"/>
        </w:rPr>
      </w:pPr>
      <w:r w:rsidRPr="009423BA">
        <w:rPr>
          <w:rFonts w:ascii="Comic Sans MS" w:hAnsi="Comic Sans MS" w:cs="Calibri"/>
          <w:color w:val="242424"/>
          <w:sz w:val="22"/>
          <w:szCs w:val="22"/>
          <w:bdr w:val="none" w:sz="0" w:space="0" w:color="auto" w:frame="1"/>
          <w:lang w:val="el-GR" w:eastAsia="el-GR"/>
        </w:rPr>
        <w:lastRenderedPageBreak/>
        <w:t>ΠΡΟΤΕΙΝΟΜΕΝΗ ΒΙΒΛΙΟΓΡΑΦΙΑ: </w:t>
      </w:r>
      <w:bookmarkStart w:id="0" w:name="_Hlk134541234"/>
      <w:r w:rsidRPr="009423BA">
        <w:rPr>
          <w:rFonts w:ascii="Comic Sans MS" w:hAnsi="Comic Sans MS" w:cs="Calibri"/>
          <w:color w:val="242424"/>
          <w:sz w:val="22"/>
          <w:szCs w:val="22"/>
          <w:bdr w:val="none" w:sz="0" w:space="0" w:color="auto" w:frame="1"/>
          <w:lang w:val="el-GR" w:eastAsia="el-GR"/>
        </w:rPr>
        <w:t>Κελέση Μ., Φασόη Γ., Παπαγεωργίου Ε. Δ.(2016). Εισαγωγή στην Επιστήμη της Νοσηλευτικής. Εννοιολογικό και φιλοσοφικό πλαίσιο.  Ιατρικές Εκδόσεις  Κωνσταντάρα, Αθήνα</w:t>
      </w:r>
      <w:bookmarkEnd w:id="0"/>
      <w:r w:rsidRPr="009423BA">
        <w:rPr>
          <w:rFonts w:ascii="Comic Sans MS" w:hAnsi="Comic Sans MS" w:cs="Calibri"/>
          <w:color w:val="242424"/>
          <w:sz w:val="22"/>
          <w:szCs w:val="22"/>
          <w:bdr w:val="none" w:sz="0" w:space="0" w:color="auto" w:frame="1"/>
          <w:lang w:val="el-GR" w:eastAsia="el-GR"/>
        </w:rPr>
        <w:t xml:space="preserve">.  </w:t>
      </w:r>
    </w:p>
    <w:p w14:paraId="49BF6EBE" w14:textId="77777777" w:rsidR="009423BA" w:rsidRPr="009423BA" w:rsidRDefault="009423BA" w:rsidP="009423BA">
      <w:pPr>
        <w:shd w:val="clear" w:color="auto" w:fill="FFFFFF"/>
        <w:spacing w:line="240" w:lineRule="auto"/>
        <w:ind w:firstLine="0"/>
        <w:rPr>
          <w:rFonts w:ascii="Comic Sans MS" w:hAnsi="Comic Sans MS" w:cs="Calibri"/>
          <w:color w:val="242424"/>
          <w:sz w:val="22"/>
          <w:szCs w:val="22"/>
          <w:bdr w:val="none" w:sz="0" w:space="0" w:color="auto" w:frame="1"/>
          <w:lang w:val="el-GR" w:eastAsia="el-GR"/>
        </w:rPr>
      </w:pPr>
      <w:r w:rsidRPr="009423BA">
        <w:rPr>
          <w:rFonts w:ascii="Comic Sans MS" w:hAnsi="Comic Sans MS" w:cs="Calibri"/>
          <w:color w:val="242424"/>
          <w:sz w:val="22"/>
          <w:szCs w:val="22"/>
          <w:bdr w:val="none" w:sz="0" w:space="0" w:color="auto" w:frame="1"/>
          <w:lang w:val="el-GR" w:eastAsia="el-GR"/>
        </w:rPr>
        <w:t>Παπαγεωργίου Δημήτριος, Μάρθα Κελέση-Σταυροπούλου, Γεωργία Φασόη Μπαρκά,(2021). Βασική Νοσηλευτική. Θεωρία, Εκπαίδευση ,Εφαρμογή. Ιατρικές Εκδόσεις  Κωνσταντάρα, Αθήνα.  </w:t>
      </w:r>
    </w:p>
    <w:p w14:paraId="500844AA" w14:textId="77777777" w:rsidR="009423BA" w:rsidRPr="009423BA" w:rsidRDefault="009423BA" w:rsidP="009423BA">
      <w:pPr>
        <w:shd w:val="clear" w:color="auto" w:fill="FFFFFF"/>
        <w:spacing w:line="240" w:lineRule="auto"/>
        <w:ind w:firstLine="0"/>
        <w:rPr>
          <w:rFonts w:ascii="Comic Sans MS" w:hAnsi="Comic Sans MS" w:cs="Calibri"/>
          <w:color w:val="242424"/>
          <w:sz w:val="22"/>
          <w:szCs w:val="22"/>
          <w:bdr w:val="none" w:sz="0" w:space="0" w:color="auto" w:frame="1"/>
          <w:lang w:val="el-GR" w:eastAsia="el-GR"/>
        </w:rPr>
      </w:pPr>
      <w:r w:rsidRPr="009423BA">
        <w:rPr>
          <w:rFonts w:ascii="Comic Sans MS" w:hAnsi="Comic Sans MS" w:cs="Calibri"/>
          <w:color w:val="242424"/>
          <w:sz w:val="22"/>
          <w:szCs w:val="22"/>
          <w:bdr w:val="none" w:sz="0" w:space="0" w:color="auto" w:frame="1"/>
          <w:lang w:val="el-GR" w:eastAsia="el-GR"/>
        </w:rPr>
        <w:t xml:space="preserve">Πολυσυγγραφικό (2015) Εισαγωγή στη Νοσηλευτική Επιστήμη και Φροντίδα Υγείας. </w:t>
      </w:r>
      <w:r w:rsidRPr="009423BA">
        <w:rPr>
          <w:rFonts w:ascii="Comic Sans MS" w:hAnsi="Comic Sans MS" w:cs="Calibri"/>
          <w:color w:val="242424"/>
          <w:sz w:val="22"/>
          <w:szCs w:val="22"/>
          <w:bdr w:val="none" w:sz="0" w:space="0" w:color="auto" w:frame="1"/>
          <w:lang w:eastAsia="el-GR"/>
        </w:rPr>
        <w:t>Broken</w:t>
      </w:r>
      <w:r w:rsidRPr="009423BA">
        <w:rPr>
          <w:rFonts w:ascii="Comic Sans MS" w:hAnsi="Comic Sans MS" w:cs="Calibri"/>
          <w:color w:val="242424"/>
          <w:sz w:val="22"/>
          <w:szCs w:val="22"/>
          <w:bdr w:val="none" w:sz="0" w:space="0" w:color="auto" w:frame="1"/>
          <w:lang w:val="el-GR" w:eastAsia="el-GR"/>
        </w:rPr>
        <w:t xml:space="preserve"> </w:t>
      </w:r>
      <w:r w:rsidRPr="009423BA">
        <w:rPr>
          <w:rFonts w:ascii="Comic Sans MS" w:hAnsi="Comic Sans MS" w:cs="Calibri"/>
          <w:color w:val="242424"/>
          <w:sz w:val="22"/>
          <w:szCs w:val="22"/>
          <w:bdr w:val="none" w:sz="0" w:space="0" w:color="auto" w:frame="1"/>
          <w:lang w:eastAsia="el-GR"/>
        </w:rPr>
        <w:t>Hill</w:t>
      </w:r>
      <w:r w:rsidRPr="009423BA">
        <w:rPr>
          <w:rFonts w:ascii="Comic Sans MS" w:hAnsi="Comic Sans MS" w:cs="Calibri"/>
          <w:color w:val="242424"/>
          <w:sz w:val="22"/>
          <w:szCs w:val="22"/>
          <w:bdr w:val="none" w:sz="0" w:space="0" w:color="auto" w:frame="1"/>
          <w:lang w:val="el-GR" w:eastAsia="el-GR"/>
        </w:rPr>
        <w:t xml:space="preserve"> </w:t>
      </w:r>
      <w:r w:rsidRPr="009423BA">
        <w:rPr>
          <w:rFonts w:ascii="Comic Sans MS" w:hAnsi="Comic Sans MS" w:cs="Calibri"/>
          <w:color w:val="242424"/>
          <w:sz w:val="22"/>
          <w:szCs w:val="22"/>
          <w:bdr w:val="none" w:sz="0" w:space="0" w:color="auto" w:frame="1"/>
          <w:lang w:eastAsia="el-GR"/>
        </w:rPr>
        <w:t>Publishers</w:t>
      </w:r>
      <w:r w:rsidRPr="009423BA">
        <w:rPr>
          <w:rFonts w:ascii="Comic Sans MS" w:hAnsi="Comic Sans MS" w:cs="Calibri"/>
          <w:color w:val="242424"/>
          <w:sz w:val="22"/>
          <w:szCs w:val="22"/>
          <w:bdr w:val="none" w:sz="0" w:space="0" w:color="auto" w:frame="1"/>
          <w:lang w:val="el-GR" w:eastAsia="el-GR"/>
        </w:rPr>
        <w:t>.</w:t>
      </w:r>
      <w:r w:rsidRPr="009423BA">
        <w:rPr>
          <w:rFonts w:ascii="Comic Sans MS" w:hAnsi="Comic Sans MS" w:cs="Calibri"/>
          <w:color w:val="242424"/>
          <w:sz w:val="22"/>
          <w:szCs w:val="22"/>
          <w:bdr w:val="none" w:sz="0" w:space="0" w:color="auto" w:frame="1"/>
          <w:lang w:eastAsia="el-GR"/>
        </w:rPr>
        <w:t> </w:t>
      </w:r>
    </w:p>
    <w:p w14:paraId="683F1F32" w14:textId="77777777" w:rsidR="009423BA" w:rsidRPr="009423BA" w:rsidRDefault="009423BA" w:rsidP="009423BA">
      <w:pPr>
        <w:shd w:val="clear" w:color="auto" w:fill="FFFFFF"/>
        <w:spacing w:line="240" w:lineRule="auto"/>
        <w:ind w:firstLine="0"/>
        <w:rPr>
          <w:rFonts w:ascii="Comic Sans MS" w:hAnsi="Comic Sans MS" w:cs="Calibri"/>
          <w:color w:val="242424"/>
          <w:sz w:val="22"/>
          <w:szCs w:val="22"/>
          <w:lang w:val="el-GR" w:eastAsia="el-GR"/>
        </w:rPr>
      </w:pPr>
      <w:r w:rsidRPr="009423BA">
        <w:rPr>
          <w:rFonts w:ascii="Comic Sans MS" w:hAnsi="Comic Sans MS" w:cs="Calibri"/>
          <w:color w:val="242424"/>
          <w:sz w:val="22"/>
          <w:szCs w:val="22"/>
          <w:bdr w:val="none" w:sz="0" w:space="0" w:color="auto" w:frame="1"/>
          <w:lang w:val="el-GR" w:eastAsia="el-GR"/>
        </w:rPr>
        <w:t>Ζυγά Σ (2010). Εισαγωγή στη Νοσηλευτική Επιστήμη. Ιατρικές εκδόσεις ΒΗΤΑ, Αθήνα.</w:t>
      </w:r>
    </w:p>
    <w:p w14:paraId="0AF44312" w14:textId="3D456D3E" w:rsidR="009423BA" w:rsidRDefault="009423BA" w:rsidP="009423BA">
      <w:pPr>
        <w:ind w:firstLine="0"/>
        <w:rPr>
          <w:rFonts w:ascii="Comic Sans MS" w:hAnsi="Comic Sans MS"/>
          <w:b/>
          <w:sz w:val="22"/>
          <w:szCs w:val="22"/>
          <w:u w:val="single"/>
          <w:lang w:val="el-GR"/>
        </w:rPr>
      </w:pPr>
    </w:p>
    <w:p w14:paraId="10B8C491" w14:textId="606B2EEE" w:rsidR="009423BA" w:rsidRPr="009423BA" w:rsidRDefault="009423BA" w:rsidP="009423BA">
      <w:pPr>
        <w:ind w:firstLine="0"/>
        <w:rPr>
          <w:rFonts w:ascii="Comic Sans MS" w:hAnsi="Comic Sans MS"/>
          <w:b/>
          <w:sz w:val="22"/>
          <w:szCs w:val="22"/>
          <w:u w:val="single"/>
          <w:lang w:val="el-GR"/>
        </w:rPr>
      </w:pPr>
      <w:r w:rsidRPr="009423BA">
        <w:rPr>
          <w:rFonts w:ascii="Comic Sans MS" w:hAnsi="Comic Sans MS"/>
          <w:b/>
          <w:sz w:val="22"/>
          <w:szCs w:val="22"/>
          <w:u w:val="single"/>
          <w:lang w:val="el-GR"/>
        </w:rPr>
        <w:t xml:space="preserve">ΜΕΘΟΔΟΙ ΔΙΔΑΣΚΑΛΙΑΣ ΣΤΗ ΝΟΣΗΛΕΥΤΙΚΗ </w:t>
      </w:r>
    </w:p>
    <w:p w14:paraId="1B599976" w14:textId="77777777" w:rsidR="009423BA" w:rsidRPr="009423BA" w:rsidRDefault="009423BA" w:rsidP="009423BA">
      <w:pPr>
        <w:ind w:firstLine="0"/>
        <w:rPr>
          <w:rFonts w:ascii="Comic Sans MS" w:hAnsi="Comic Sans MS"/>
          <w:sz w:val="22"/>
          <w:szCs w:val="22"/>
          <w:lang w:val="el-GR"/>
        </w:rPr>
      </w:pPr>
      <w:r w:rsidRPr="009423BA">
        <w:rPr>
          <w:rFonts w:ascii="Comic Sans MS" w:hAnsi="Comic Sans MS"/>
          <w:b/>
          <w:sz w:val="22"/>
          <w:szCs w:val="22"/>
          <w:lang w:val="el-GR"/>
        </w:rPr>
        <w:t>Ύλη – Προτεινόμενη Βιβλιογραφία για τις εξετάσεις στο μάθημα</w:t>
      </w:r>
      <w:r w:rsidRPr="009423BA">
        <w:rPr>
          <w:rFonts w:ascii="Comic Sans MS" w:hAnsi="Comic Sans MS"/>
          <w:sz w:val="22"/>
          <w:szCs w:val="22"/>
          <w:lang w:val="el-GR"/>
        </w:rPr>
        <w:t xml:space="preserve">: </w:t>
      </w:r>
    </w:p>
    <w:p w14:paraId="576112D7" w14:textId="77777777" w:rsidR="009423BA" w:rsidRPr="009423BA" w:rsidRDefault="009423BA" w:rsidP="009423BA">
      <w:pPr>
        <w:ind w:firstLine="0"/>
        <w:rPr>
          <w:rFonts w:ascii="Comic Sans MS" w:hAnsi="Comic Sans MS"/>
          <w:sz w:val="22"/>
          <w:szCs w:val="22"/>
          <w:lang w:val="el-GR"/>
        </w:rPr>
      </w:pPr>
      <w:r w:rsidRPr="009423BA">
        <w:rPr>
          <w:rFonts w:ascii="Comic Sans MS" w:hAnsi="Comic Sans MS"/>
          <w:sz w:val="22"/>
          <w:szCs w:val="22"/>
          <w:lang w:val="el-GR"/>
        </w:rPr>
        <w:t xml:space="preserve">1. Ανάλυση εννοιών «μάθηση» - «διδασκαλία», Αρχές και Χαρακτηριστικά αποτελεσματικής διδασκαλίας, 2. Συμπεριφορικές Θεωρίες Μάθησης- Εφαρμογές στη νοσηλευτική εκπαίδευση 3. Το μοντέλο Επεξεργασίας Πληροφοριών και οι Γνωστικές Θεωρίες Μάθησης Εφαρμογές στη νοσηλευτική εκπαίδευση 4. Ανθρωποκεντρικές Θεωρίες και Θεωρίες Μάθησης Ενήλικα- Εφαρμογές στη νοσηλευτική εκπαίδευση 5. Προετοιμασία για Διδασκαλία και Μάθηση (Βήματα προετοιμασίας, Ταξινόμηση σκοπών, Σχεδιασμός επεξηγήσεων και ερωτήσεων, αποτελεσματικών μεθόδων αξιολόγησης, Κατάρτιση σχεδίου μαθήματος) 6. Διάλεξη – ορισμός –– πλεονεκτήματα – μειονεκτήματα – Σχεδιασμός παρουσίαση, τεχνικές και δραστηριότητες ενεργοποίησης εκπαιδευομένων 7. Διδασκαλία και Μάθηση με μικρές ομάδες πλεονεκτήματα – μειονεκτήματα- Σχεδιασμός - Ο ρόλος του εκπαιδευτικού στη διάρκεια της συζήτησης- Προβλήματα κατά τη συζήτηση με ομάδες 8. Μορφές Διδασκαλίας και Μάθησης με μικρές ομάδες 9. Εποπτικά μέσα διδασκαλίας – Χρησιμότητα –πλεονεκτήματα, μέσα επικοινωνίας 10. Διδασκαλία και μάθηση στον κλινικό χώρο 11. Διδασκαλία και μάθηση στο πλαίσιο της αγωγής υγείας 12. Αξιολόγηση της μάθησης (Είδη αξιολόγησης, τύποι αξιολόγησης) </w:t>
      </w:r>
    </w:p>
    <w:p w14:paraId="421CAD2E" w14:textId="115C9162" w:rsidR="009423BA" w:rsidRPr="009423BA" w:rsidRDefault="009423BA" w:rsidP="009423BA">
      <w:pPr>
        <w:ind w:firstLine="0"/>
        <w:rPr>
          <w:rFonts w:ascii="Comic Sans MS" w:hAnsi="Comic Sans MS"/>
          <w:sz w:val="22"/>
          <w:szCs w:val="22"/>
          <w:lang w:val="el-GR"/>
        </w:rPr>
      </w:pPr>
      <w:r w:rsidRPr="009423BA">
        <w:rPr>
          <w:rFonts w:ascii="Comic Sans MS" w:hAnsi="Comic Sans MS"/>
          <w:sz w:val="22"/>
          <w:szCs w:val="22"/>
          <w:lang w:val="el-GR"/>
        </w:rPr>
        <w:t>ΠΡΟΤΕΙΝΟΜΕΝΗ</w:t>
      </w:r>
      <w:r w:rsidR="00D53827" w:rsidRPr="00D53827">
        <w:rPr>
          <w:rFonts w:ascii="Comic Sans MS" w:hAnsi="Comic Sans MS" w:cs="Calibri"/>
          <w:color w:val="242424"/>
          <w:sz w:val="22"/>
          <w:szCs w:val="22"/>
          <w:bdr w:val="none" w:sz="0" w:space="0" w:color="auto" w:frame="1"/>
          <w:lang w:val="el-GR" w:eastAsia="el-GR"/>
        </w:rPr>
        <w:t xml:space="preserve"> </w:t>
      </w:r>
      <w:r w:rsidR="00D53827" w:rsidRPr="009423BA">
        <w:rPr>
          <w:rFonts w:ascii="Comic Sans MS" w:hAnsi="Comic Sans MS" w:cs="Calibri"/>
          <w:color w:val="242424"/>
          <w:sz w:val="22"/>
          <w:szCs w:val="22"/>
          <w:bdr w:val="none" w:sz="0" w:space="0" w:color="auto" w:frame="1"/>
          <w:lang w:val="el-GR" w:eastAsia="el-GR"/>
        </w:rPr>
        <w:t>ΒΙΒΛΙΟΓΡΑΦΙΑ</w:t>
      </w:r>
      <w:r w:rsidRPr="009423BA">
        <w:rPr>
          <w:rFonts w:ascii="Comic Sans MS" w:hAnsi="Comic Sans MS"/>
          <w:sz w:val="22"/>
          <w:szCs w:val="22"/>
          <w:lang w:val="el-GR"/>
        </w:rPr>
        <w:t xml:space="preserve"> προς μελέτη: 1. Στέλλα Κοτζαμπασάκη, Διδασκαλία και μάθηση στη νοσηλευτική και άλλες επιστήμες υγείας, Εκδόσεις Βήτα, Αθήνα 2010 2. </w:t>
      </w:r>
      <w:r w:rsidRPr="009423BA">
        <w:rPr>
          <w:rFonts w:ascii="Comic Sans MS" w:hAnsi="Comic Sans MS"/>
          <w:sz w:val="22"/>
          <w:szCs w:val="22"/>
        </w:rPr>
        <w:t>Sandra</w:t>
      </w:r>
      <w:r w:rsidRPr="009423BA">
        <w:rPr>
          <w:rFonts w:ascii="Comic Sans MS" w:hAnsi="Comic Sans MS"/>
          <w:sz w:val="22"/>
          <w:szCs w:val="22"/>
          <w:lang w:val="el-GR"/>
        </w:rPr>
        <w:t xml:space="preserve"> </w:t>
      </w:r>
      <w:r w:rsidRPr="009423BA">
        <w:rPr>
          <w:rFonts w:ascii="Comic Sans MS" w:hAnsi="Comic Sans MS"/>
          <w:sz w:val="22"/>
          <w:szCs w:val="22"/>
        </w:rPr>
        <w:t>De</w:t>
      </w:r>
      <w:r w:rsidRPr="009423BA">
        <w:rPr>
          <w:rFonts w:ascii="Comic Sans MS" w:hAnsi="Comic Sans MS"/>
          <w:sz w:val="22"/>
          <w:szCs w:val="22"/>
          <w:lang w:val="el-GR"/>
        </w:rPr>
        <w:t xml:space="preserve"> </w:t>
      </w:r>
      <w:r w:rsidRPr="009423BA">
        <w:rPr>
          <w:rFonts w:ascii="Comic Sans MS" w:hAnsi="Comic Sans MS"/>
          <w:sz w:val="22"/>
          <w:szCs w:val="22"/>
        </w:rPr>
        <w:t>Young</w:t>
      </w:r>
      <w:r w:rsidRPr="009423BA">
        <w:rPr>
          <w:rFonts w:ascii="Comic Sans MS" w:hAnsi="Comic Sans MS"/>
          <w:sz w:val="22"/>
          <w:szCs w:val="22"/>
          <w:lang w:val="el-GR"/>
        </w:rPr>
        <w:t xml:space="preserve"> Μέθοδοι διδασκαλίας στη Νοσηλευτική Εκδόσεις Λαγός Δ. Αθήνα 2010 3. Ανδρέας Κακαβούλης Μεθοδολογία Νοσηλευτικής Εκπαίδευσης Εκδόσεις Κακαβούλης Κ. Αθήνα 1997.</w:t>
      </w:r>
    </w:p>
    <w:p w14:paraId="612C86D7" w14:textId="77777777" w:rsidR="009423BA" w:rsidRPr="009423BA" w:rsidRDefault="009423BA" w:rsidP="009423BA">
      <w:pPr>
        <w:ind w:firstLine="0"/>
        <w:rPr>
          <w:rFonts w:ascii="Comic Sans MS" w:hAnsi="Comic Sans MS"/>
          <w:sz w:val="22"/>
          <w:szCs w:val="22"/>
          <w:lang w:val="el-GR"/>
        </w:rPr>
      </w:pPr>
    </w:p>
    <w:p w14:paraId="043DCABD" w14:textId="77777777" w:rsidR="009423BA" w:rsidRPr="009423BA" w:rsidRDefault="009423BA" w:rsidP="009423BA">
      <w:pPr>
        <w:spacing w:after="160" w:line="259" w:lineRule="auto"/>
        <w:ind w:firstLine="0"/>
        <w:rPr>
          <w:rFonts w:ascii="Comic Sans MS" w:hAnsi="Comic Sans MS" w:cs="Tahoma"/>
          <w:b/>
          <w:sz w:val="22"/>
          <w:szCs w:val="22"/>
          <w:u w:val="single"/>
          <w:lang w:val="el-GR"/>
        </w:rPr>
      </w:pPr>
      <w:r w:rsidRPr="009423BA">
        <w:rPr>
          <w:rFonts w:ascii="Comic Sans MS" w:hAnsi="Comic Sans MS" w:cs="Tahoma"/>
          <w:b/>
          <w:sz w:val="22"/>
          <w:szCs w:val="22"/>
          <w:u w:val="single"/>
          <w:lang w:val="el-GR"/>
        </w:rPr>
        <w:t>ΚΟΙΝΩΝΙΟΛΟΓΙΑ ΤΗΣ ΥΓΕΙΑΣ ΚΑΙ ΤΗΣ ΑΣΘΕΝΕΙΑΣ</w:t>
      </w:r>
    </w:p>
    <w:p w14:paraId="519765F6" w14:textId="77777777" w:rsidR="009423BA" w:rsidRPr="009423BA" w:rsidRDefault="009423BA" w:rsidP="009423BA">
      <w:pPr>
        <w:spacing w:line="240" w:lineRule="auto"/>
        <w:ind w:firstLine="0"/>
        <w:jc w:val="left"/>
        <w:rPr>
          <w:rFonts w:ascii="Comic Sans MS" w:eastAsia="Calibri" w:hAnsi="Comic Sans MS"/>
          <w:sz w:val="22"/>
          <w:szCs w:val="22"/>
          <w:lang w:val="el-GR" w:eastAsia="el-GR"/>
        </w:rPr>
      </w:pPr>
      <w:r w:rsidRPr="009423BA">
        <w:rPr>
          <w:rFonts w:ascii="Comic Sans MS" w:eastAsia="Calibri" w:hAnsi="Comic Sans MS"/>
          <w:b/>
          <w:bCs/>
          <w:sz w:val="22"/>
          <w:szCs w:val="22"/>
          <w:lang w:val="el-GR" w:eastAsia="el-GR"/>
        </w:rPr>
        <w:t>Ύλη – Προτεινόμενη Βιβλιογραφία για τις εξετάσεις στο μάθημα</w:t>
      </w:r>
      <w:r w:rsidRPr="009423BA">
        <w:rPr>
          <w:rFonts w:ascii="Comic Sans MS" w:eastAsia="Calibri" w:hAnsi="Comic Sans MS"/>
          <w:sz w:val="22"/>
          <w:szCs w:val="22"/>
          <w:lang w:val="el-GR" w:eastAsia="el-GR"/>
        </w:rPr>
        <w:t>:</w:t>
      </w:r>
    </w:p>
    <w:p w14:paraId="382F7C23" w14:textId="77777777" w:rsidR="009423BA" w:rsidRPr="009423BA" w:rsidRDefault="009423BA" w:rsidP="009423BA">
      <w:pPr>
        <w:spacing w:before="100" w:beforeAutospacing="1" w:after="100" w:afterAutospacing="1" w:line="240" w:lineRule="auto"/>
        <w:ind w:left="360" w:firstLine="0"/>
        <w:jc w:val="left"/>
        <w:rPr>
          <w:rFonts w:ascii="Comic Sans MS" w:eastAsia="Calibri" w:hAnsi="Comic Sans MS"/>
          <w:sz w:val="22"/>
          <w:szCs w:val="22"/>
          <w:lang w:val="el-GR" w:eastAsia="el-GR"/>
        </w:rPr>
      </w:pPr>
      <w:r w:rsidRPr="009423BA">
        <w:rPr>
          <w:rFonts w:ascii="Comic Sans MS" w:eastAsia="Tahoma" w:hAnsi="Comic Sans MS" w:cs="Tahoma"/>
          <w:sz w:val="22"/>
          <w:szCs w:val="22"/>
          <w:lang w:val="el-GR" w:eastAsia="el-GR"/>
        </w:rPr>
        <w:t xml:space="preserve">1)    </w:t>
      </w:r>
      <w:r w:rsidRPr="009423BA">
        <w:rPr>
          <w:rFonts w:ascii="Comic Sans MS" w:eastAsia="Calibri" w:hAnsi="Comic Sans MS" w:cs="Tahoma"/>
          <w:sz w:val="22"/>
          <w:szCs w:val="22"/>
          <w:lang w:val="el-GR" w:eastAsia="el-GR"/>
        </w:rPr>
        <w:t xml:space="preserve">Εισαγωγή: τα Μεταβαλλόμενα Πεδία της Κοινωνιολογίας της Υγείας και της Ασθένειας, </w:t>
      </w:r>
    </w:p>
    <w:p w14:paraId="10BA2887" w14:textId="77777777" w:rsidR="009423BA" w:rsidRPr="009423BA" w:rsidRDefault="009423BA" w:rsidP="009423BA">
      <w:pPr>
        <w:spacing w:before="100" w:beforeAutospacing="1" w:after="100" w:afterAutospacing="1" w:line="240" w:lineRule="auto"/>
        <w:ind w:left="360" w:firstLine="0"/>
        <w:jc w:val="left"/>
        <w:rPr>
          <w:rFonts w:ascii="Comic Sans MS" w:eastAsia="Calibri" w:hAnsi="Comic Sans MS"/>
          <w:sz w:val="22"/>
          <w:szCs w:val="22"/>
          <w:lang w:val="el-GR" w:eastAsia="el-GR"/>
        </w:rPr>
      </w:pPr>
      <w:r w:rsidRPr="009423BA">
        <w:rPr>
          <w:rFonts w:ascii="Comic Sans MS" w:eastAsia="Tahoma" w:hAnsi="Comic Sans MS" w:cs="Tahoma"/>
          <w:sz w:val="22"/>
          <w:szCs w:val="22"/>
          <w:lang w:val="el-GR" w:eastAsia="el-GR"/>
        </w:rPr>
        <w:t xml:space="preserve">2)    </w:t>
      </w:r>
      <w:r w:rsidRPr="009423BA">
        <w:rPr>
          <w:rFonts w:ascii="Comic Sans MS" w:eastAsia="Calibri" w:hAnsi="Comic Sans MS" w:cs="Tahoma"/>
          <w:sz w:val="22"/>
          <w:szCs w:val="22"/>
          <w:lang w:val="el-GR" w:eastAsia="el-GR"/>
        </w:rPr>
        <w:t>Η Κοινωνική Κατασκευή της Ιατρικής Γνώσης,</w:t>
      </w:r>
    </w:p>
    <w:p w14:paraId="50B18667" w14:textId="77777777" w:rsidR="009423BA" w:rsidRPr="009423BA" w:rsidRDefault="009423BA" w:rsidP="009423BA">
      <w:pPr>
        <w:spacing w:before="100" w:beforeAutospacing="1" w:after="100" w:afterAutospacing="1" w:line="240" w:lineRule="auto"/>
        <w:ind w:left="360" w:firstLine="0"/>
        <w:jc w:val="left"/>
        <w:rPr>
          <w:rFonts w:ascii="Comic Sans MS" w:eastAsia="Calibri" w:hAnsi="Comic Sans MS"/>
          <w:sz w:val="22"/>
          <w:szCs w:val="22"/>
          <w:lang w:val="el-GR" w:eastAsia="el-GR"/>
        </w:rPr>
      </w:pPr>
      <w:r w:rsidRPr="009423BA">
        <w:rPr>
          <w:rFonts w:ascii="Comic Sans MS" w:eastAsia="Tahoma" w:hAnsi="Comic Sans MS" w:cs="Tahoma"/>
          <w:sz w:val="22"/>
          <w:szCs w:val="22"/>
          <w:lang w:val="el-GR" w:eastAsia="el-GR"/>
        </w:rPr>
        <w:t xml:space="preserve">3)    </w:t>
      </w:r>
      <w:r w:rsidRPr="009423BA">
        <w:rPr>
          <w:rFonts w:ascii="Comic Sans MS" w:eastAsia="Calibri" w:hAnsi="Comic Sans MS" w:cs="Tahoma"/>
          <w:sz w:val="22"/>
          <w:szCs w:val="22"/>
          <w:lang w:val="el-GR" w:eastAsia="el-GR"/>
        </w:rPr>
        <w:t>Πρακτικές Υγείας, Πεποιθήσεις του Πληθυσμού, Τρόποι  Ζωής και Επικινδυνότητα,</w:t>
      </w:r>
    </w:p>
    <w:p w14:paraId="457E0292" w14:textId="77777777" w:rsidR="009423BA" w:rsidRPr="009423BA" w:rsidRDefault="009423BA" w:rsidP="009423BA">
      <w:pPr>
        <w:spacing w:before="100" w:beforeAutospacing="1" w:after="100" w:afterAutospacing="1" w:line="240" w:lineRule="auto"/>
        <w:ind w:left="360" w:firstLine="0"/>
        <w:jc w:val="left"/>
        <w:rPr>
          <w:rFonts w:ascii="Comic Sans MS" w:eastAsia="Calibri" w:hAnsi="Comic Sans MS"/>
          <w:sz w:val="22"/>
          <w:szCs w:val="22"/>
          <w:lang w:val="el-GR" w:eastAsia="el-GR"/>
        </w:rPr>
      </w:pPr>
      <w:r w:rsidRPr="009423BA">
        <w:rPr>
          <w:rFonts w:ascii="Comic Sans MS" w:eastAsia="Tahoma" w:hAnsi="Comic Sans MS" w:cs="Tahoma"/>
          <w:sz w:val="22"/>
          <w:szCs w:val="22"/>
          <w:lang w:val="el-GR" w:eastAsia="el-GR"/>
        </w:rPr>
        <w:t xml:space="preserve">4)    </w:t>
      </w:r>
      <w:r w:rsidRPr="009423BA">
        <w:rPr>
          <w:rFonts w:ascii="Comic Sans MS" w:eastAsia="Calibri" w:hAnsi="Comic Sans MS" w:cs="Tahoma"/>
          <w:sz w:val="22"/>
          <w:szCs w:val="22"/>
          <w:lang w:val="el-GR" w:eastAsia="el-GR"/>
        </w:rPr>
        <w:t>Η Κοινωνική Αιτιότητα της Υγείας και της Ασθένειας,</w:t>
      </w:r>
    </w:p>
    <w:p w14:paraId="0E357D20" w14:textId="77777777" w:rsidR="009423BA" w:rsidRPr="009423BA" w:rsidRDefault="009423BA" w:rsidP="009423BA">
      <w:pPr>
        <w:spacing w:before="100" w:beforeAutospacing="1" w:after="100" w:afterAutospacing="1" w:line="240" w:lineRule="auto"/>
        <w:ind w:left="360" w:firstLine="0"/>
        <w:jc w:val="left"/>
        <w:rPr>
          <w:rFonts w:ascii="Comic Sans MS" w:eastAsia="Calibri" w:hAnsi="Comic Sans MS"/>
          <w:sz w:val="22"/>
          <w:szCs w:val="22"/>
          <w:lang w:val="el-GR" w:eastAsia="el-GR"/>
        </w:rPr>
      </w:pPr>
      <w:r w:rsidRPr="009423BA">
        <w:rPr>
          <w:rFonts w:ascii="Comic Sans MS" w:eastAsia="Tahoma" w:hAnsi="Comic Sans MS" w:cs="Tahoma"/>
          <w:sz w:val="22"/>
          <w:szCs w:val="22"/>
          <w:lang w:val="el-GR" w:eastAsia="el-GR"/>
        </w:rPr>
        <w:t xml:space="preserve">5)    </w:t>
      </w:r>
      <w:r w:rsidRPr="009423BA">
        <w:rPr>
          <w:rFonts w:ascii="Comic Sans MS" w:eastAsia="Calibri" w:hAnsi="Comic Sans MS" w:cs="Tahoma"/>
          <w:sz w:val="22"/>
          <w:szCs w:val="22"/>
          <w:lang w:val="el-GR" w:eastAsia="el-GR"/>
        </w:rPr>
        <w:t>Κοινωνική Τάξη και Υγεία: Εξηγώντας τη Μεταξύ τους Σχέση,</w:t>
      </w:r>
    </w:p>
    <w:p w14:paraId="350DDF2F" w14:textId="77777777" w:rsidR="009423BA" w:rsidRPr="009423BA" w:rsidRDefault="009423BA" w:rsidP="009423BA">
      <w:pPr>
        <w:spacing w:before="100" w:beforeAutospacing="1" w:after="100" w:afterAutospacing="1" w:line="240" w:lineRule="auto"/>
        <w:ind w:left="360" w:firstLine="0"/>
        <w:jc w:val="left"/>
        <w:rPr>
          <w:rFonts w:ascii="Comic Sans MS" w:eastAsia="Calibri" w:hAnsi="Comic Sans MS"/>
          <w:sz w:val="22"/>
          <w:szCs w:val="22"/>
          <w:lang w:val="el-GR" w:eastAsia="el-GR"/>
        </w:rPr>
      </w:pPr>
      <w:r w:rsidRPr="009423BA">
        <w:rPr>
          <w:rFonts w:ascii="Comic Sans MS" w:eastAsia="Tahoma" w:hAnsi="Comic Sans MS" w:cs="Tahoma"/>
          <w:sz w:val="22"/>
          <w:szCs w:val="22"/>
          <w:lang w:val="el-GR" w:eastAsia="el-GR"/>
        </w:rPr>
        <w:lastRenderedPageBreak/>
        <w:t xml:space="preserve">6)    </w:t>
      </w:r>
      <w:r w:rsidRPr="009423BA">
        <w:rPr>
          <w:rFonts w:ascii="Comic Sans MS" w:eastAsia="Calibri" w:hAnsi="Comic Sans MS" w:cs="Tahoma"/>
          <w:sz w:val="22"/>
          <w:szCs w:val="22"/>
          <w:lang w:val="el-GR" w:eastAsia="el-GR"/>
        </w:rPr>
        <w:t xml:space="preserve">Η Ηλικία και Φύλο: οι Συνέπειές τους στην Υγεία, </w:t>
      </w:r>
    </w:p>
    <w:p w14:paraId="7037EE81" w14:textId="77777777" w:rsidR="009423BA" w:rsidRPr="009423BA" w:rsidRDefault="009423BA" w:rsidP="009423BA">
      <w:pPr>
        <w:spacing w:before="100" w:beforeAutospacing="1" w:after="100" w:afterAutospacing="1" w:line="240" w:lineRule="auto"/>
        <w:ind w:left="360" w:firstLine="0"/>
        <w:jc w:val="left"/>
        <w:rPr>
          <w:rFonts w:ascii="Comic Sans MS" w:eastAsia="Calibri" w:hAnsi="Comic Sans MS"/>
          <w:sz w:val="22"/>
          <w:szCs w:val="22"/>
          <w:lang w:val="el-GR" w:eastAsia="el-GR"/>
        </w:rPr>
      </w:pPr>
      <w:r w:rsidRPr="009423BA">
        <w:rPr>
          <w:rFonts w:ascii="Comic Sans MS" w:eastAsia="Tahoma" w:hAnsi="Comic Sans MS" w:cs="Tahoma"/>
          <w:sz w:val="22"/>
          <w:szCs w:val="22"/>
          <w:lang w:val="el-GR" w:eastAsia="el-GR"/>
        </w:rPr>
        <w:t xml:space="preserve">7)    </w:t>
      </w:r>
      <w:r w:rsidRPr="009423BA">
        <w:rPr>
          <w:rFonts w:ascii="Comic Sans MS" w:eastAsia="Calibri" w:hAnsi="Comic Sans MS" w:cs="Tahoma"/>
          <w:sz w:val="22"/>
          <w:szCs w:val="22"/>
          <w:lang w:val="el-GR" w:eastAsia="el-GR"/>
        </w:rPr>
        <w:t>Οι Συνθήκες Διαβίωσης και το Μειονέκτημα της Γειτονιάς,</w:t>
      </w:r>
    </w:p>
    <w:p w14:paraId="2CC5C24D" w14:textId="77777777" w:rsidR="009423BA" w:rsidRPr="009423BA" w:rsidRDefault="009423BA" w:rsidP="009423BA">
      <w:pPr>
        <w:spacing w:before="100" w:beforeAutospacing="1" w:after="100" w:afterAutospacing="1" w:line="240" w:lineRule="auto"/>
        <w:ind w:left="360" w:firstLine="0"/>
        <w:jc w:val="left"/>
        <w:rPr>
          <w:rFonts w:ascii="Comic Sans MS" w:eastAsia="Calibri" w:hAnsi="Comic Sans MS"/>
          <w:sz w:val="22"/>
          <w:szCs w:val="22"/>
          <w:lang w:val="el-GR" w:eastAsia="el-GR"/>
        </w:rPr>
      </w:pPr>
      <w:r w:rsidRPr="009423BA">
        <w:rPr>
          <w:rFonts w:ascii="Comic Sans MS" w:eastAsia="Tahoma" w:hAnsi="Comic Sans MS" w:cs="Tahoma"/>
          <w:sz w:val="22"/>
          <w:szCs w:val="22"/>
          <w:lang w:val="el-GR" w:eastAsia="el-GR"/>
        </w:rPr>
        <w:t xml:space="preserve">8)    </w:t>
      </w:r>
      <w:r w:rsidRPr="009423BA">
        <w:rPr>
          <w:rFonts w:ascii="Comic Sans MS" w:eastAsia="Calibri" w:hAnsi="Comic Sans MS" w:cs="Tahoma"/>
          <w:sz w:val="22"/>
          <w:szCs w:val="22"/>
          <w:lang w:val="el-GR" w:eastAsia="el-GR"/>
        </w:rPr>
        <w:t>Η Εμπειρία της Χρόνιας Ασθένειας και της Αναπηρίας,</w:t>
      </w:r>
    </w:p>
    <w:p w14:paraId="39BBCC21" w14:textId="77777777" w:rsidR="009423BA" w:rsidRPr="009423BA" w:rsidRDefault="009423BA" w:rsidP="009423BA">
      <w:pPr>
        <w:spacing w:before="100" w:beforeAutospacing="1" w:after="100" w:afterAutospacing="1" w:line="240" w:lineRule="auto"/>
        <w:ind w:left="360" w:firstLine="0"/>
        <w:jc w:val="left"/>
        <w:rPr>
          <w:rFonts w:ascii="Comic Sans MS" w:eastAsia="Calibri" w:hAnsi="Comic Sans MS"/>
          <w:sz w:val="22"/>
          <w:szCs w:val="22"/>
          <w:lang w:val="el-GR" w:eastAsia="el-GR"/>
        </w:rPr>
      </w:pPr>
      <w:r w:rsidRPr="009423BA">
        <w:rPr>
          <w:rFonts w:ascii="Comic Sans MS" w:eastAsia="Tahoma" w:hAnsi="Comic Sans MS" w:cs="Tahoma"/>
          <w:sz w:val="22"/>
          <w:szCs w:val="22"/>
          <w:lang w:val="el-GR" w:eastAsia="el-GR"/>
        </w:rPr>
        <w:t xml:space="preserve">9)    </w:t>
      </w:r>
      <w:r w:rsidRPr="009423BA">
        <w:rPr>
          <w:rFonts w:ascii="Comic Sans MS" w:eastAsia="Calibri" w:hAnsi="Comic Sans MS" w:cs="Tahoma"/>
          <w:sz w:val="22"/>
          <w:szCs w:val="22"/>
          <w:lang w:val="el-GR" w:eastAsia="el-GR"/>
        </w:rPr>
        <w:t>Η Κοινωνιολογία της Ψυχικής Υγείας και της Ασθένειας,</w:t>
      </w:r>
    </w:p>
    <w:p w14:paraId="7492E4C1" w14:textId="77777777" w:rsidR="009423BA" w:rsidRPr="009423BA" w:rsidRDefault="009423BA" w:rsidP="009423BA">
      <w:pPr>
        <w:spacing w:before="100" w:beforeAutospacing="1" w:after="100" w:afterAutospacing="1" w:line="240" w:lineRule="auto"/>
        <w:ind w:left="360" w:firstLine="0"/>
        <w:jc w:val="left"/>
        <w:rPr>
          <w:rFonts w:ascii="Comic Sans MS" w:eastAsia="Calibri" w:hAnsi="Comic Sans MS"/>
          <w:sz w:val="22"/>
          <w:szCs w:val="22"/>
          <w:lang w:val="el-GR" w:eastAsia="el-GR"/>
        </w:rPr>
      </w:pPr>
      <w:r w:rsidRPr="009423BA">
        <w:rPr>
          <w:rFonts w:ascii="Comic Sans MS" w:eastAsia="Tahoma" w:hAnsi="Comic Sans MS" w:cs="Tahoma"/>
          <w:sz w:val="22"/>
          <w:szCs w:val="22"/>
          <w:lang w:val="el-GR" w:eastAsia="el-GR"/>
        </w:rPr>
        <w:t xml:space="preserve">10)  </w:t>
      </w:r>
      <w:r w:rsidRPr="009423BA">
        <w:rPr>
          <w:rFonts w:ascii="Comic Sans MS" w:eastAsia="Calibri" w:hAnsi="Comic Sans MS" w:cs="Tahoma"/>
          <w:sz w:val="22"/>
          <w:szCs w:val="22"/>
          <w:lang w:val="el-GR" w:eastAsia="el-GR"/>
        </w:rPr>
        <w:t>Η Κοινωνιολογία του Σώματος,</w:t>
      </w:r>
    </w:p>
    <w:p w14:paraId="425EA6FD" w14:textId="77777777" w:rsidR="009423BA" w:rsidRPr="009423BA" w:rsidRDefault="009423BA" w:rsidP="009423BA">
      <w:pPr>
        <w:spacing w:before="100" w:beforeAutospacing="1" w:after="100" w:afterAutospacing="1" w:line="240" w:lineRule="auto"/>
        <w:ind w:left="360" w:firstLine="0"/>
        <w:jc w:val="left"/>
        <w:rPr>
          <w:rFonts w:ascii="Comic Sans MS" w:eastAsia="Calibri" w:hAnsi="Comic Sans MS"/>
          <w:sz w:val="22"/>
          <w:szCs w:val="22"/>
          <w:lang w:val="el-GR" w:eastAsia="el-GR"/>
        </w:rPr>
      </w:pPr>
      <w:r w:rsidRPr="009423BA">
        <w:rPr>
          <w:rFonts w:ascii="Comic Sans MS" w:eastAsia="Tahoma" w:hAnsi="Comic Sans MS" w:cs="Tahoma"/>
          <w:sz w:val="22"/>
          <w:szCs w:val="22"/>
          <w:lang w:val="el-GR" w:eastAsia="el-GR"/>
        </w:rPr>
        <w:t xml:space="preserve">11)  </w:t>
      </w:r>
      <w:r w:rsidRPr="009423BA">
        <w:rPr>
          <w:rFonts w:ascii="Comic Sans MS" w:eastAsia="Calibri" w:hAnsi="Comic Sans MS" w:cs="Tahoma"/>
          <w:sz w:val="22"/>
          <w:szCs w:val="22"/>
          <w:lang w:val="el-GR" w:eastAsia="el-GR"/>
        </w:rPr>
        <w:t>Η Κοινωνιολογία των Καινοτόμων Τεχνολογιών Υγείας,</w:t>
      </w:r>
    </w:p>
    <w:p w14:paraId="443920E2" w14:textId="77777777" w:rsidR="009423BA" w:rsidRPr="009423BA" w:rsidRDefault="009423BA" w:rsidP="009423BA">
      <w:pPr>
        <w:spacing w:before="100" w:beforeAutospacing="1" w:after="100" w:afterAutospacing="1" w:line="240" w:lineRule="auto"/>
        <w:ind w:left="360" w:firstLine="0"/>
        <w:jc w:val="left"/>
        <w:rPr>
          <w:rFonts w:ascii="Comic Sans MS" w:eastAsia="Calibri" w:hAnsi="Comic Sans MS"/>
          <w:sz w:val="22"/>
          <w:szCs w:val="22"/>
          <w:lang w:val="el-GR" w:eastAsia="el-GR"/>
        </w:rPr>
      </w:pPr>
      <w:r w:rsidRPr="009423BA">
        <w:rPr>
          <w:rFonts w:ascii="Comic Sans MS" w:eastAsia="Tahoma" w:hAnsi="Comic Sans MS" w:cs="Tahoma"/>
          <w:sz w:val="22"/>
          <w:szCs w:val="22"/>
          <w:lang w:val="el-GR" w:eastAsia="el-GR"/>
        </w:rPr>
        <w:t xml:space="preserve">12)  </w:t>
      </w:r>
      <w:r w:rsidRPr="009423BA">
        <w:rPr>
          <w:rFonts w:ascii="Comic Sans MS" w:eastAsia="Calibri" w:hAnsi="Comic Sans MS" w:cs="Tahoma"/>
          <w:sz w:val="22"/>
          <w:szCs w:val="22"/>
          <w:lang w:val="el-GR" w:eastAsia="el-GR"/>
        </w:rPr>
        <w:t>Η Κοινωνιολογία των Αλληλεπιδράσεων μεταξύ των πολιτών και των Επαγγελματιών,</w:t>
      </w:r>
    </w:p>
    <w:p w14:paraId="5EAF6A4C" w14:textId="77777777" w:rsidR="009423BA" w:rsidRPr="009423BA" w:rsidRDefault="009423BA" w:rsidP="009423BA">
      <w:pPr>
        <w:spacing w:before="100" w:beforeAutospacing="1" w:after="100" w:afterAutospacing="1" w:line="240" w:lineRule="auto"/>
        <w:ind w:left="360" w:firstLine="0"/>
        <w:jc w:val="left"/>
        <w:rPr>
          <w:rFonts w:ascii="Comic Sans MS" w:eastAsia="Calibri" w:hAnsi="Comic Sans MS"/>
          <w:sz w:val="22"/>
          <w:szCs w:val="22"/>
          <w:lang w:val="el-GR" w:eastAsia="el-GR"/>
        </w:rPr>
      </w:pPr>
      <w:r w:rsidRPr="009423BA">
        <w:rPr>
          <w:rFonts w:ascii="Comic Sans MS" w:eastAsia="Tahoma" w:hAnsi="Comic Sans MS" w:cs="Tahoma"/>
          <w:sz w:val="22"/>
          <w:szCs w:val="22"/>
          <w:lang w:val="el-GR" w:eastAsia="el-GR"/>
        </w:rPr>
        <w:t xml:space="preserve">13)  </w:t>
      </w:r>
      <w:r w:rsidRPr="009423BA">
        <w:rPr>
          <w:rFonts w:ascii="Comic Sans MS" w:eastAsia="Calibri" w:hAnsi="Comic Sans MS" w:cs="Tahoma"/>
          <w:sz w:val="22"/>
          <w:szCs w:val="22"/>
          <w:lang w:val="el-GR" w:eastAsia="el-GR"/>
        </w:rPr>
        <w:t>Κοινωνικές Ανισότητες και Κατάσταση Υγείας</w:t>
      </w:r>
    </w:p>
    <w:p w14:paraId="0A8DCA8B" w14:textId="77777777" w:rsidR="009423BA" w:rsidRPr="009423BA" w:rsidRDefault="009423BA" w:rsidP="009423BA">
      <w:pPr>
        <w:spacing w:before="100" w:beforeAutospacing="1" w:after="100" w:afterAutospacing="1" w:line="240" w:lineRule="auto"/>
        <w:ind w:firstLine="0"/>
        <w:jc w:val="left"/>
        <w:rPr>
          <w:rFonts w:ascii="Comic Sans MS" w:eastAsia="Calibri" w:hAnsi="Comic Sans MS"/>
          <w:sz w:val="22"/>
          <w:szCs w:val="22"/>
          <w:lang w:val="el-GR" w:eastAsia="el-GR"/>
        </w:rPr>
      </w:pPr>
      <w:r w:rsidRPr="009423BA">
        <w:rPr>
          <w:rFonts w:ascii="Comic Sans MS" w:eastAsia="Calibri" w:hAnsi="Comic Sans MS" w:cs="Tahoma"/>
          <w:b/>
          <w:bCs/>
          <w:sz w:val="22"/>
          <w:szCs w:val="22"/>
          <w:lang w:val="el-GR" w:eastAsia="el-GR"/>
        </w:rPr>
        <w:t>ΠΡΟΤΕΙΝΟΜΕΝΗ ΒΙΒΛΙΟΓΡΑΦΙΑ</w:t>
      </w:r>
    </w:p>
    <w:p w14:paraId="7C9FDD4E" w14:textId="77777777" w:rsidR="009423BA" w:rsidRPr="009423BA" w:rsidRDefault="009423BA" w:rsidP="009423BA">
      <w:pPr>
        <w:spacing w:before="100" w:beforeAutospacing="1" w:after="100" w:afterAutospacing="1" w:line="240" w:lineRule="auto"/>
        <w:ind w:left="360" w:firstLine="0"/>
        <w:jc w:val="left"/>
        <w:rPr>
          <w:rFonts w:ascii="Comic Sans MS" w:eastAsia="Calibri" w:hAnsi="Comic Sans MS"/>
          <w:sz w:val="22"/>
          <w:szCs w:val="22"/>
          <w:lang w:val="el-GR" w:eastAsia="el-GR"/>
        </w:rPr>
      </w:pPr>
      <w:r w:rsidRPr="009423BA">
        <w:rPr>
          <w:rFonts w:ascii="Comic Sans MS" w:eastAsia="Tahoma" w:hAnsi="Comic Sans MS" w:cs="Tahoma"/>
          <w:sz w:val="22"/>
          <w:szCs w:val="22"/>
          <w:lang w:val="el-GR" w:eastAsia="el-GR"/>
        </w:rPr>
        <w:t xml:space="preserve">1)    </w:t>
      </w:r>
      <w:r w:rsidRPr="009423BA">
        <w:rPr>
          <w:rFonts w:ascii="Comic Sans MS" w:eastAsia="Calibri" w:hAnsi="Comic Sans MS" w:cs="Tahoma"/>
          <w:sz w:val="22"/>
          <w:szCs w:val="22"/>
          <w:lang w:val="el-GR" w:eastAsia="el-GR"/>
        </w:rPr>
        <w:t>Nettleton S. 2023. Κοινωνιολογία της υγείας και της ασθένειας (επιμ. Σ. Παρισσόπουλος). Αθήνα: Gutenberg (κεφάλαια 1-9)</w:t>
      </w:r>
    </w:p>
    <w:p w14:paraId="376F183E" w14:textId="5C6C0C8B" w:rsidR="005F2CF2" w:rsidRPr="00D53827" w:rsidRDefault="009423BA" w:rsidP="00D53827">
      <w:pPr>
        <w:spacing w:before="100" w:beforeAutospacing="1" w:after="100" w:afterAutospacing="1" w:line="240" w:lineRule="auto"/>
        <w:ind w:left="360" w:firstLine="0"/>
        <w:jc w:val="left"/>
        <w:rPr>
          <w:rFonts w:ascii="Comic Sans MS" w:eastAsia="Calibri" w:hAnsi="Comic Sans MS"/>
          <w:sz w:val="22"/>
          <w:szCs w:val="22"/>
          <w:lang w:val="el-GR" w:eastAsia="el-GR"/>
        </w:rPr>
      </w:pPr>
      <w:r w:rsidRPr="009423BA">
        <w:rPr>
          <w:rFonts w:ascii="Comic Sans MS" w:eastAsia="Tahoma" w:hAnsi="Comic Sans MS" w:cs="Tahoma"/>
          <w:sz w:val="22"/>
          <w:szCs w:val="22"/>
          <w:lang w:val="el-GR" w:eastAsia="el-GR"/>
        </w:rPr>
        <w:t xml:space="preserve">2)    </w:t>
      </w:r>
      <w:r w:rsidRPr="009423BA">
        <w:rPr>
          <w:rFonts w:ascii="Comic Sans MS" w:eastAsia="Calibri" w:hAnsi="Comic Sans MS" w:cs="Tahoma"/>
          <w:sz w:val="22"/>
          <w:szCs w:val="22"/>
          <w:lang w:val="el-GR" w:eastAsia="el-GR"/>
        </w:rPr>
        <w:t>Cockerham W.C. 2022. Οι κοινωνικές αιτίες της υγείας και της ασθένειας (Επιμ. Γ. Αλεξιάς, Μ. Τζανάκης). Αθήνα: Πεδίο (κεφάλαια 1,3,4,5,6,7,9)</w:t>
      </w:r>
    </w:p>
    <w:p w14:paraId="3A2FE61D" w14:textId="0AE7A5B9" w:rsidR="00D53827" w:rsidRPr="00D53827" w:rsidRDefault="00D53827" w:rsidP="00D53827">
      <w:pPr>
        <w:rPr>
          <w:rFonts w:ascii="Comic Sans MS" w:hAnsi="Comic Sans MS" w:cs="Calibri"/>
          <w:color w:val="000000"/>
          <w:sz w:val="22"/>
          <w:szCs w:val="22"/>
          <w:lang w:val="el-GR" w:eastAsia="el-GR"/>
        </w:rPr>
      </w:pPr>
      <w:r w:rsidRPr="00D53827">
        <w:rPr>
          <w:rFonts w:ascii="Comic Sans MS" w:hAnsi="Comic Sans MS" w:cs="Arial"/>
          <w:sz w:val="22"/>
          <w:szCs w:val="22"/>
          <w:lang w:val="el-GR"/>
        </w:rPr>
        <w:t xml:space="preserve">Η αίτηση και τα δικαιολογητικά των πτυχιούχων που επιθυμούν να </w:t>
      </w:r>
      <w:r w:rsidR="00D23518">
        <w:rPr>
          <w:rFonts w:ascii="Comic Sans MS" w:hAnsi="Comic Sans MS" w:cs="Arial"/>
          <w:sz w:val="22"/>
          <w:szCs w:val="22"/>
          <w:lang w:val="el-GR"/>
        </w:rPr>
        <w:t xml:space="preserve">συμμετάσχουν στις Κατατακτήριες Εξετάσεις του </w:t>
      </w:r>
      <w:r w:rsidRPr="00D53827">
        <w:rPr>
          <w:rFonts w:ascii="Comic Sans MS" w:hAnsi="Comic Sans MS" w:cs="Arial"/>
          <w:sz w:val="22"/>
          <w:szCs w:val="22"/>
          <w:lang w:val="el-GR"/>
        </w:rPr>
        <w:t xml:space="preserve"> ΤΜΗΜΑ</w:t>
      </w:r>
      <w:r w:rsidR="00D23518">
        <w:rPr>
          <w:rFonts w:ascii="Comic Sans MS" w:hAnsi="Comic Sans MS" w:cs="Arial"/>
          <w:sz w:val="22"/>
          <w:szCs w:val="22"/>
          <w:lang w:val="el-GR"/>
        </w:rPr>
        <w:t xml:space="preserve">ΤΟΣ </w:t>
      </w:r>
      <w:bookmarkStart w:id="1" w:name="_GoBack"/>
      <w:bookmarkEnd w:id="1"/>
      <w:r w:rsidRPr="00D53827">
        <w:rPr>
          <w:rFonts w:ascii="Comic Sans MS" w:hAnsi="Comic Sans MS" w:cs="Arial"/>
          <w:sz w:val="22"/>
          <w:szCs w:val="22"/>
          <w:lang w:val="el-GR"/>
        </w:rPr>
        <w:t xml:space="preserve"> ΝΟΣΗΛΕΥΤΙΚΗΣ του ΠΑΔΑ, θα υποβληθούν από </w:t>
      </w:r>
      <w:r w:rsidRPr="00D53827">
        <w:rPr>
          <w:rFonts w:ascii="Comic Sans MS" w:hAnsi="Comic Sans MS" w:cs="Arial"/>
          <w:b/>
          <w:sz w:val="22"/>
          <w:szCs w:val="22"/>
          <w:lang w:val="el-GR"/>
        </w:rPr>
        <w:t xml:space="preserve">1 έως 15 Νοεμβρίου 2023 </w:t>
      </w:r>
      <w:r w:rsidRPr="00D53827">
        <w:rPr>
          <w:rFonts w:ascii="Comic Sans MS" w:hAnsi="Comic Sans MS"/>
          <w:b/>
          <w:sz w:val="22"/>
          <w:szCs w:val="22"/>
          <w:u w:val="single"/>
          <w:lang w:val="el-GR"/>
        </w:rPr>
        <w:t>ΑΠΟΚΛΕΙΣΤΙΚΑ ΚΑΙ ΜΟΝΟ</w:t>
      </w:r>
      <w:r w:rsidRPr="00D53827">
        <w:rPr>
          <w:rFonts w:ascii="Comic Sans MS" w:hAnsi="Comic Sans MS"/>
          <w:sz w:val="22"/>
          <w:szCs w:val="22"/>
          <w:lang w:val="el-GR"/>
        </w:rPr>
        <w:t xml:space="preserve"> μέσω της ηλεκτρονικής διεύθυνσης </w:t>
      </w:r>
      <w:hyperlink r:id="rId9" w:history="1">
        <w:r w:rsidRPr="00D53827">
          <w:rPr>
            <w:rStyle w:val="-"/>
            <w:rFonts w:ascii="Comic Sans MS" w:hAnsi="Comic Sans MS" w:cs="Calibri"/>
            <w:sz w:val="22"/>
            <w:szCs w:val="22"/>
          </w:rPr>
          <w:t>https</w:t>
        </w:r>
        <w:r w:rsidRPr="00D53827">
          <w:rPr>
            <w:rStyle w:val="-"/>
            <w:rFonts w:ascii="Comic Sans MS" w:hAnsi="Comic Sans MS" w:cs="Calibri"/>
            <w:sz w:val="22"/>
            <w:szCs w:val="22"/>
            <w:lang w:val="el-GR"/>
          </w:rPr>
          <w:t>://</w:t>
        </w:r>
        <w:r w:rsidRPr="00D53827">
          <w:rPr>
            <w:rStyle w:val="-"/>
            <w:rFonts w:ascii="Comic Sans MS" w:hAnsi="Comic Sans MS" w:cs="Calibri"/>
            <w:sz w:val="22"/>
            <w:szCs w:val="22"/>
          </w:rPr>
          <w:t>eprotocol</w:t>
        </w:r>
        <w:r w:rsidRPr="00D53827">
          <w:rPr>
            <w:rStyle w:val="-"/>
            <w:rFonts w:ascii="Comic Sans MS" w:hAnsi="Comic Sans MS" w:cs="Calibri"/>
            <w:sz w:val="22"/>
            <w:szCs w:val="22"/>
            <w:lang w:val="el-GR"/>
          </w:rPr>
          <w:t>.</w:t>
        </w:r>
        <w:r w:rsidRPr="00D53827">
          <w:rPr>
            <w:rStyle w:val="-"/>
            <w:rFonts w:ascii="Comic Sans MS" w:hAnsi="Comic Sans MS" w:cs="Calibri"/>
            <w:sz w:val="22"/>
            <w:szCs w:val="22"/>
          </w:rPr>
          <w:t>uniwa</w:t>
        </w:r>
        <w:r w:rsidRPr="00D53827">
          <w:rPr>
            <w:rStyle w:val="-"/>
            <w:rFonts w:ascii="Comic Sans MS" w:hAnsi="Comic Sans MS" w:cs="Calibri"/>
            <w:sz w:val="22"/>
            <w:szCs w:val="22"/>
            <w:lang w:val="el-GR"/>
          </w:rPr>
          <w:t>.</w:t>
        </w:r>
        <w:r w:rsidRPr="00D53827">
          <w:rPr>
            <w:rStyle w:val="-"/>
            <w:rFonts w:ascii="Comic Sans MS" w:hAnsi="Comic Sans MS" w:cs="Calibri"/>
            <w:sz w:val="22"/>
            <w:szCs w:val="22"/>
          </w:rPr>
          <w:t>gr</w:t>
        </w:r>
        <w:r w:rsidRPr="00D53827">
          <w:rPr>
            <w:rStyle w:val="-"/>
            <w:rFonts w:ascii="Comic Sans MS" w:hAnsi="Comic Sans MS" w:cs="Calibri"/>
            <w:sz w:val="22"/>
            <w:szCs w:val="22"/>
            <w:lang w:val="el-GR"/>
          </w:rPr>
          <w:t>/</w:t>
        </w:r>
      </w:hyperlink>
      <w:r w:rsidRPr="00D53827">
        <w:rPr>
          <w:rFonts w:ascii="Comic Sans MS" w:hAnsi="Comic Sans MS" w:cs="Calibri"/>
          <w:color w:val="000000"/>
          <w:sz w:val="22"/>
          <w:szCs w:val="22"/>
          <w:lang w:val="el-GR" w:eastAsia="el-GR"/>
        </w:rPr>
        <w:t xml:space="preserve">     </w:t>
      </w:r>
    </w:p>
    <w:p w14:paraId="5A9BB73B" w14:textId="77777777" w:rsidR="00D53827" w:rsidRPr="00D53827" w:rsidRDefault="00D53827" w:rsidP="00D53827">
      <w:pPr>
        <w:rPr>
          <w:rFonts w:ascii="Comic Sans MS" w:hAnsi="Comic Sans MS" w:cs="Calibri"/>
          <w:color w:val="000000"/>
          <w:sz w:val="22"/>
          <w:szCs w:val="22"/>
          <w:lang w:val="el-GR" w:eastAsia="el-GR"/>
        </w:rPr>
      </w:pPr>
      <w:r w:rsidRPr="00D53827">
        <w:rPr>
          <w:rFonts w:ascii="Comic Sans MS" w:hAnsi="Comic Sans MS" w:cs="Calibri"/>
          <w:color w:val="000000"/>
          <w:sz w:val="22"/>
          <w:szCs w:val="22"/>
          <w:lang w:val="el-GR" w:eastAsia="el-GR"/>
        </w:rPr>
        <w:t xml:space="preserve">  Ηλεκτρονικές Υπηρεσίες Πα.Δ.Α- </w:t>
      </w:r>
      <w:r w:rsidRPr="00D53827">
        <w:rPr>
          <w:rFonts w:ascii="Comic Sans MS" w:hAnsi="Comic Sans MS"/>
          <w:sz w:val="22"/>
          <w:szCs w:val="22"/>
          <w:lang w:val="el-GR"/>
        </w:rPr>
        <w:t>«</w:t>
      </w:r>
      <w:hyperlink r:id="rId10" w:tgtFrame="_blank" w:history="1">
        <w:r w:rsidRPr="00D53827">
          <w:rPr>
            <w:rFonts w:ascii="Comic Sans MS" w:hAnsi="Comic Sans MS" w:cs="Arial"/>
            <w:color w:val="0000FF"/>
            <w:sz w:val="22"/>
            <w:szCs w:val="22"/>
            <w:u w:val="single"/>
            <w:bdr w:val="none" w:sz="0" w:space="0" w:color="auto" w:frame="1"/>
            <w:shd w:val="clear" w:color="auto" w:fill="FFFFFF"/>
            <w:lang w:val="el-GR"/>
          </w:rPr>
          <w:t>Υπηρεσία Κεντρικού Πρωτοκόλλου για Πολίτες</w:t>
        </w:r>
      </w:hyperlink>
      <w:r w:rsidRPr="00D53827">
        <w:rPr>
          <w:rFonts w:ascii="Comic Sans MS" w:hAnsi="Comic Sans MS"/>
          <w:sz w:val="22"/>
          <w:szCs w:val="22"/>
          <w:lang w:val="el-GR"/>
        </w:rPr>
        <w:t>».</w:t>
      </w:r>
    </w:p>
    <w:p w14:paraId="22D14454" w14:textId="41A74239" w:rsidR="00D53827" w:rsidRPr="00D53827" w:rsidRDefault="00D53827" w:rsidP="00D53827">
      <w:pPr>
        <w:spacing w:line="360" w:lineRule="auto"/>
        <w:ind w:right="43"/>
        <w:rPr>
          <w:rFonts w:ascii="Comic Sans MS" w:hAnsi="Comic Sans MS"/>
          <w:sz w:val="22"/>
          <w:szCs w:val="22"/>
          <w:lang w:val="el-GR"/>
        </w:rPr>
      </w:pPr>
      <w:r w:rsidRPr="00D53827">
        <w:rPr>
          <w:rFonts w:ascii="Comic Sans MS" w:hAnsi="Comic Sans MS" w:cs="Arial"/>
          <w:sz w:val="22"/>
          <w:szCs w:val="22"/>
          <w:lang w:val="el-GR"/>
        </w:rPr>
        <w:t xml:space="preserve">Στην παραπάνω ηλεκτρονική διεύθυνση ακολουθείστε τη διαδρομή: Σύνδεση - Σύνδεση μέσω </w:t>
      </w:r>
      <w:r w:rsidRPr="00D53827">
        <w:rPr>
          <w:rFonts w:ascii="Comic Sans MS" w:hAnsi="Comic Sans MS"/>
          <w:sz w:val="22"/>
          <w:szCs w:val="22"/>
        </w:rPr>
        <w:t>taxisnet</w:t>
      </w:r>
      <w:r w:rsidRPr="00D53827">
        <w:rPr>
          <w:rFonts w:ascii="Comic Sans MS" w:hAnsi="Comic Sans MS"/>
          <w:sz w:val="22"/>
          <w:szCs w:val="22"/>
          <w:lang w:val="el-GR"/>
        </w:rPr>
        <w:t xml:space="preserve">. Αφού συνδεθείτε, επιλέξτε Θέμα: </w:t>
      </w:r>
      <w:r w:rsidRPr="00D53827">
        <w:rPr>
          <w:rFonts w:ascii="Comic Sans MS" w:hAnsi="Comic Sans MS"/>
          <w:b/>
          <w:sz w:val="22"/>
          <w:szCs w:val="22"/>
          <w:u w:val="single"/>
          <w:lang w:val="el-GR"/>
        </w:rPr>
        <w:t>Αίτηση  συμμετοχής  στις Κατατακτήριες Εξετάσεις του Τμήματος Νοσηλευτικής</w:t>
      </w:r>
      <w:r w:rsidRPr="00D53827">
        <w:rPr>
          <w:rFonts w:ascii="Comic Sans MS" w:hAnsi="Comic Sans MS"/>
          <w:sz w:val="22"/>
          <w:szCs w:val="22"/>
          <w:lang w:val="el-GR"/>
        </w:rPr>
        <w:t xml:space="preserve"> </w:t>
      </w:r>
      <w:r w:rsidRPr="00D53827">
        <w:rPr>
          <w:rFonts w:ascii="Comic Sans MS" w:hAnsi="Comic Sans MS"/>
          <w:sz w:val="22"/>
          <w:szCs w:val="22"/>
          <w:u w:val="single"/>
          <w:lang w:val="el-GR"/>
        </w:rPr>
        <w:t>(παρακαλείσθε το θέμα να αναγραφεί πιστά διότι ελλοχεύει</w:t>
      </w:r>
      <w:r>
        <w:rPr>
          <w:rFonts w:ascii="Comic Sans MS" w:hAnsi="Comic Sans MS"/>
          <w:sz w:val="22"/>
          <w:szCs w:val="22"/>
          <w:u w:val="single"/>
          <w:lang w:val="el-GR"/>
        </w:rPr>
        <w:t xml:space="preserve"> </w:t>
      </w:r>
      <w:r w:rsidRPr="00D53827">
        <w:rPr>
          <w:rFonts w:ascii="Comic Sans MS" w:hAnsi="Comic Sans MS"/>
          <w:sz w:val="22"/>
          <w:szCs w:val="22"/>
          <w:u w:val="single"/>
          <w:lang w:val="el-GR"/>
        </w:rPr>
        <w:t xml:space="preserve">  κίνδυνος η αίτηση σας να  παραληφθεί από άλλο  Τμήμα του Ιδρύματος)</w:t>
      </w:r>
      <w:r w:rsidRPr="00D53827">
        <w:rPr>
          <w:rFonts w:ascii="Comic Sans MS" w:hAnsi="Comic Sans MS"/>
          <w:sz w:val="22"/>
          <w:szCs w:val="22"/>
          <w:lang w:val="el-GR"/>
        </w:rPr>
        <w:t xml:space="preserve"> όπου θα συνυποβάλετε  την αίτηση η οποία  επισυνάπτεται και είναι διαθέσιμη  και στην ιστοσελίδα του Τμήματος και τα απαιτούμενα δικαιολογητικά</w:t>
      </w:r>
      <w:r w:rsidRPr="00D53827">
        <w:rPr>
          <w:rFonts w:ascii="Comic Sans MS" w:hAnsi="Comic Sans MS" w:cs="MgHelveticaUCPol"/>
          <w:sz w:val="22"/>
          <w:szCs w:val="22"/>
          <w:lang w:val="el-GR" w:eastAsia="el-GR"/>
        </w:rPr>
        <w:t>.</w:t>
      </w:r>
    </w:p>
    <w:p w14:paraId="51370196" w14:textId="77777777" w:rsidR="00D53827" w:rsidRPr="00D53827" w:rsidRDefault="00D53827" w:rsidP="00D53827">
      <w:pPr>
        <w:pStyle w:val="a9"/>
        <w:spacing w:line="360" w:lineRule="auto"/>
        <w:ind w:left="0" w:right="-383"/>
        <w:jc w:val="both"/>
        <w:rPr>
          <w:rFonts w:ascii="Comic Sans MS" w:hAnsi="Comic Sans MS" w:cs="Arial"/>
          <w:b/>
          <w:u w:val="single"/>
        </w:rPr>
      </w:pPr>
      <w:r w:rsidRPr="00D53827">
        <w:rPr>
          <w:rFonts w:ascii="Comic Sans MS" w:hAnsi="Comic Sans MS" w:cs="Arial"/>
          <w:b/>
          <w:u w:val="single"/>
        </w:rPr>
        <w:t>Δικαιολογητικά</w:t>
      </w:r>
      <w:r w:rsidRPr="00D53827">
        <w:rPr>
          <w:rFonts w:ascii="Comic Sans MS" w:hAnsi="Comic Sans MS" w:cs="Arial"/>
        </w:rPr>
        <w:t>:</w:t>
      </w:r>
    </w:p>
    <w:p w14:paraId="4644C4BD" w14:textId="2E40133F" w:rsidR="00D53827" w:rsidRPr="00D53827" w:rsidRDefault="00D53827" w:rsidP="00D53827">
      <w:pPr>
        <w:numPr>
          <w:ilvl w:val="0"/>
          <w:numId w:val="18"/>
        </w:numPr>
        <w:autoSpaceDE w:val="0"/>
        <w:autoSpaceDN w:val="0"/>
        <w:adjustRightInd w:val="0"/>
        <w:spacing w:line="360" w:lineRule="auto"/>
        <w:ind w:left="284" w:hanging="284"/>
        <w:rPr>
          <w:rFonts w:ascii="Comic Sans MS" w:hAnsi="Comic Sans MS" w:cs="MgHelveticaUCPol"/>
          <w:sz w:val="22"/>
          <w:szCs w:val="22"/>
          <w:lang w:val="el-GR" w:eastAsia="el-GR"/>
        </w:rPr>
      </w:pPr>
      <w:r w:rsidRPr="00D53827">
        <w:rPr>
          <w:rFonts w:ascii="Comic Sans MS" w:hAnsi="Comic Sans MS" w:cs="Arial"/>
          <w:sz w:val="22"/>
          <w:szCs w:val="22"/>
          <w:lang w:val="el-GR"/>
        </w:rPr>
        <w:t xml:space="preserve">Αντίγραφο πτυχίου ή πιστοποιητικό περάτωσης σπουδών (για όσους δεν έχουν ορκισθεί). </w:t>
      </w:r>
      <w:r w:rsidRPr="00D53827">
        <w:rPr>
          <w:rFonts w:ascii="Comic Sans MS" w:hAnsi="Comic Sans MS" w:cs="MgHelveticaUCPol"/>
          <w:sz w:val="22"/>
          <w:szCs w:val="22"/>
          <w:lang w:val="el-GR" w:eastAsia="el-GR"/>
        </w:rPr>
        <w:t>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(Δ.Ο.Α.Τ.Α.Π.) ή από το όργανο που έχει την αρμοδιότητα αναγνώρισης του τίτλου σπουδών.</w:t>
      </w:r>
    </w:p>
    <w:p w14:paraId="27BA7E10" w14:textId="02FFE6A6" w:rsidR="00D53827" w:rsidRPr="00D53827" w:rsidRDefault="00D53827" w:rsidP="00D53827">
      <w:pPr>
        <w:numPr>
          <w:ilvl w:val="0"/>
          <w:numId w:val="17"/>
        </w:numPr>
        <w:spacing w:line="360" w:lineRule="auto"/>
        <w:ind w:left="284" w:right="-386" w:hanging="284"/>
        <w:rPr>
          <w:rFonts w:ascii="Comic Sans MS" w:hAnsi="Comic Sans MS"/>
          <w:sz w:val="22"/>
          <w:szCs w:val="22"/>
        </w:rPr>
      </w:pPr>
      <w:r w:rsidRPr="00D53827">
        <w:rPr>
          <w:rFonts w:ascii="Comic Sans MS" w:hAnsi="Comic Sans MS"/>
          <w:sz w:val="22"/>
          <w:szCs w:val="22"/>
        </w:rPr>
        <w:lastRenderedPageBreak/>
        <w:t>Φωτοτυπία Ταυτότητας ή Διαβατηρίου.</w:t>
      </w:r>
    </w:p>
    <w:p w14:paraId="5B533EC7" w14:textId="77777777" w:rsidR="00D53827" w:rsidRPr="00D53827" w:rsidRDefault="00D53827" w:rsidP="00D53827">
      <w:pPr>
        <w:pStyle w:val="a9"/>
        <w:spacing w:line="360" w:lineRule="auto"/>
        <w:ind w:left="0" w:right="-386"/>
        <w:jc w:val="both"/>
        <w:rPr>
          <w:rFonts w:ascii="Comic Sans MS" w:hAnsi="Comic Sans MS" w:cs="Arial"/>
          <w:b/>
          <w:u w:val="single"/>
        </w:rPr>
      </w:pPr>
      <w:r w:rsidRPr="00D53827">
        <w:rPr>
          <w:rFonts w:ascii="Comic Sans MS" w:hAnsi="Comic Sans MS" w:cs="Arial"/>
          <w:b/>
          <w:u w:val="single"/>
        </w:rPr>
        <w:t>Χρόνος διενέργειας εξετάσεων:</w:t>
      </w:r>
    </w:p>
    <w:p w14:paraId="239C2CAA" w14:textId="6B6A08DE" w:rsidR="00D53827" w:rsidRPr="00D53827" w:rsidRDefault="00D53827" w:rsidP="00D53827">
      <w:pPr>
        <w:spacing w:line="360" w:lineRule="auto"/>
        <w:ind w:right="-383"/>
        <w:rPr>
          <w:rFonts w:ascii="Comic Sans MS" w:hAnsi="Comic Sans MS" w:cs="MgHelveticaUCPol"/>
          <w:sz w:val="22"/>
          <w:szCs w:val="22"/>
          <w:lang w:val="el-GR"/>
        </w:rPr>
      </w:pPr>
      <w:r w:rsidRPr="00D53827">
        <w:rPr>
          <w:rFonts w:ascii="Comic Sans MS" w:hAnsi="Comic Sans MS" w:cs="Arial"/>
          <w:sz w:val="22"/>
          <w:szCs w:val="22"/>
          <w:lang w:val="el-GR"/>
        </w:rPr>
        <w:t xml:space="preserve">Οι </w:t>
      </w:r>
      <w:r w:rsidRPr="00D53827">
        <w:rPr>
          <w:rFonts w:ascii="Comic Sans MS" w:hAnsi="Comic Sans MS" w:cs="MgHelveticaUCPol"/>
          <w:sz w:val="22"/>
          <w:szCs w:val="22"/>
          <w:lang w:val="el-GR"/>
        </w:rPr>
        <w:t xml:space="preserve">κατατακτήριες εξετάσεις θα διενεργηθούν κατά το διάστημα από </w:t>
      </w:r>
      <w:r w:rsidRPr="00D53827">
        <w:rPr>
          <w:rFonts w:ascii="Comic Sans MS" w:hAnsi="Comic Sans MS" w:cs="MgHelveticaUCPol"/>
          <w:b/>
          <w:sz w:val="22"/>
          <w:szCs w:val="22"/>
          <w:lang w:val="el-GR"/>
        </w:rPr>
        <w:t>1 έως 20 Δεκεμβρίου 2023</w:t>
      </w:r>
      <w:r w:rsidRPr="00D53827">
        <w:rPr>
          <w:rFonts w:ascii="Comic Sans MS" w:hAnsi="Comic Sans MS" w:cs="MgHelveticaUCPol"/>
          <w:sz w:val="22"/>
          <w:szCs w:val="22"/>
          <w:lang w:val="el-GR"/>
        </w:rPr>
        <w:t xml:space="preserve">. Το πρόγραμμα εξετάσεων θα ανακοινωθεί από τη Γραμματεία του Τμήματος  τουλάχιστον δέκα (10) ημέρες πριν την έναρξη εξέτασης του πρώτου μαθήματος, </w:t>
      </w:r>
      <w:r w:rsidRPr="00D53827">
        <w:rPr>
          <w:rFonts w:ascii="Comic Sans MS" w:hAnsi="Comic Sans MS"/>
          <w:sz w:val="22"/>
          <w:szCs w:val="22"/>
          <w:lang w:val="el-GR"/>
        </w:rPr>
        <w:t xml:space="preserve"> στην ιστοσελίδα (</w:t>
      </w:r>
      <w:hyperlink r:id="rId11" w:tgtFrame="_blank" w:history="1">
        <w:r w:rsidRPr="00D53827">
          <w:rPr>
            <w:rFonts w:ascii="Comic Sans MS" w:hAnsi="Comic Sans MS" w:cs="Arial"/>
            <w:color w:val="064270"/>
            <w:sz w:val="22"/>
            <w:szCs w:val="22"/>
            <w:u w:val="single"/>
            <w:bdr w:val="none" w:sz="0" w:space="0" w:color="auto" w:frame="1"/>
            <w:shd w:val="clear" w:color="auto" w:fill="F6F6F6"/>
          </w:rPr>
          <w:t>http</w:t>
        </w:r>
        <w:r w:rsidRPr="00D53827">
          <w:rPr>
            <w:rFonts w:ascii="Comic Sans MS" w:hAnsi="Comic Sans MS" w:cs="Arial"/>
            <w:color w:val="064270"/>
            <w:sz w:val="22"/>
            <w:szCs w:val="22"/>
            <w:u w:val="single"/>
            <w:bdr w:val="none" w:sz="0" w:space="0" w:color="auto" w:frame="1"/>
            <w:shd w:val="clear" w:color="auto" w:fill="F6F6F6"/>
            <w:lang w:val="el-GR"/>
          </w:rPr>
          <w:t>://</w:t>
        </w:r>
        <w:r w:rsidRPr="00D53827">
          <w:rPr>
            <w:rFonts w:ascii="Comic Sans MS" w:hAnsi="Comic Sans MS" w:cs="Arial"/>
            <w:color w:val="064270"/>
            <w:sz w:val="22"/>
            <w:szCs w:val="22"/>
            <w:u w:val="single"/>
            <w:bdr w:val="none" w:sz="0" w:space="0" w:color="auto" w:frame="1"/>
            <w:shd w:val="clear" w:color="auto" w:fill="F6F6F6"/>
          </w:rPr>
          <w:t>nurs</w:t>
        </w:r>
        <w:r w:rsidRPr="00D53827">
          <w:rPr>
            <w:rFonts w:ascii="Comic Sans MS" w:hAnsi="Comic Sans MS" w:cs="Arial"/>
            <w:color w:val="064270"/>
            <w:sz w:val="22"/>
            <w:szCs w:val="22"/>
            <w:u w:val="single"/>
            <w:bdr w:val="none" w:sz="0" w:space="0" w:color="auto" w:frame="1"/>
            <w:shd w:val="clear" w:color="auto" w:fill="F6F6F6"/>
            <w:lang w:val="el-GR"/>
          </w:rPr>
          <w:t>.</w:t>
        </w:r>
        <w:r w:rsidRPr="00D53827">
          <w:rPr>
            <w:rFonts w:ascii="Comic Sans MS" w:hAnsi="Comic Sans MS" w:cs="Arial"/>
            <w:color w:val="064270"/>
            <w:sz w:val="22"/>
            <w:szCs w:val="22"/>
            <w:u w:val="single"/>
            <w:bdr w:val="none" w:sz="0" w:space="0" w:color="auto" w:frame="1"/>
            <w:shd w:val="clear" w:color="auto" w:fill="F6F6F6"/>
          </w:rPr>
          <w:t>uniwa</w:t>
        </w:r>
        <w:r w:rsidRPr="00D53827">
          <w:rPr>
            <w:rFonts w:ascii="Comic Sans MS" w:hAnsi="Comic Sans MS" w:cs="Arial"/>
            <w:color w:val="064270"/>
            <w:sz w:val="22"/>
            <w:szCs w:val="22"/>
            <w:u w:val="single"/>
            <w:bdr w:val="none" w:sz="0" w:space="0" w:color="auto" w:frame="1"/>
            <w:shd w:val="clear" w:color="auto" w:fill="F6F6F6"/>
            <w:lang w:val="el-GR"/>
          </w:rPr>
          <w:t>.</w:t>
        </w:r>
        <w:r w:rsidRPr="00D53827">
          <w:rPr>
            <w:rFonts w:ascii="Comic Sans MS" w:hAnsi="Comic Sans MS" w:cs="Arial"/>
            <w:color w:val="064270"/>
            <w:sz w:val="22"/>
            <w:szCs w:val="22"/>
            <w:u w:val="single"/>
            <w:bdr w:val="none" w:sz="0" w:space="0" w:color="auto" w:frame="1"/>
            <w:shd w:val="clear" w:color="auto" w:fill="F6F6F6"/>
          </w:rPr>
          <w:t>gr</w:t>
        </w:r>
        <w:r w:rsidRPr="00D53827">
          <w:rPr>
            <w:rFonts w:ascii="Comic Sans MS" w:hAnsi="Comic Sans MS" w:cs="Arial"/>
            <w:color w:val="064270"/>
            <w:sz w:val="22"/>
            <w:szCs w:val="22"/>
            <w:u w:val="single"/>
            <w:bdr w:val="none" w:sz="0" w:space="0" w:color="auto" w:frame="1"/>
            <w:shd w:val="clear" w:color="auto" w:fill="F6F6F6"/>
            <w:lang w:val="el-GR"/>
          </w:rPr>
          <w:t>/</w:t>
        </w:r>
      </w:hyperlink>
      <w:r w:rsidRPr="00D53827">
        <w:rPr>
          <w:rFonts w:ascii="Comic Sans MS" w:hAnsi="Comic Sans MS"/>
          <w:sz w:val="22"/>
          <w:szCs w:val="22"/>
          <w:lang w:val="el-GR"/>
        </w:rPr>
        <w:t>).</w:t>
      </w:r>
    </w:p>
    <w:p w14:paraId="396A3D77" w14:textId="77777777" w:rsidR="00D53827" w:rsidRPr="00D53827" w:rsidRDefault="00D53827" w:rsidP="00D53827">
      <w:pPr>
        <w:spacing w:line="360" w:lineRule="auto"/>
        <w:ind w:firstLine="0"/>
        <w:rPr>
          <w:rFonts w:ascii="Comic Sans MS" w:hAnsi="Comic Sans MS"/>
          <w:sz w:val="22"/>
          <w:szCs w:val="22"/>
          <w:lang w:val="el-GR"/>
        </w:rPr>
      </w:pPr>
    </w:p>
    <w:p w14:paraId="3BC4D18D" w14:textId="77777777" w:rsidR="00D53827" w:rsidRPr="00D53827" w:rsidRDefault="00D53827" w:rsidP="00D53827">
      <w:pPr>
        <w:spacing w:line="360" w:lineRule="auto"/>
        <w:ind w:firstLine="0"/>
        <w:rPr>
          <w:rFonts w:ascii="Comic Sans MS" w:hAnsi="Comic Sans MS"/>
          <w:sz w:val="22"/>
          <w:szCs w:val="22"/>
          <w:lang w:val="el-GR"/>
        </w:rPr>
      </w:pPr>
    </w:p>
    <w:p w14:paraId="300ABAF7" w14:textId="77777777" w:rsidR="005F2CF2" w:rsidRDefault="005F2CF2" w:rsidP="00BB1CD9">
      <w:pPr>
        <w:spacing w:line="240" w:lineRule="auto"/>
        <w:contextualSpacing/>
        <w:rPr>
          <w:rFonts w:ascii="Palatino Linotype" w:hAnsi="Palatino Linotype"/>
          <w:b/>
          <w:sz w:val="22"/>
          <w:szCs w:val="22"/>
          <w:u w:val="single"/>
          <w:lang w:val="el-GR"/>
        </w:rPr>
      </w:pPr>
    </w:p>
    <w:p w14:paraId="4AA6FE69" w14:textId="77777777" w:rsidR="005F2CF2" w:rsidRDefault="005F2CF2" w:rsidP="00BB1CD9">
      <w:pPr>
        <w:spacing w:line="240" w:lineRule="auto"/>
        <w:contextualSpacing/>
        <w:rPr>
          <w:rFonts w:ascii="Palatino Linotype" w:hAnsi="Palatino Linotype"/>
          <w:b/>
          <w:sz w:val="22"/>
          <w:szCs w:val="22"/>
          <w:u w:val="single"/>
          <w:lang w:val="el-GR"/>
        </w:rPr>
      </w:pPr>
    </w:p>
    <w:p w14:paraId="7FBAD95F" w14:textId="77777777" w:rsidR="00BB1CD9" w:rsidRPr="00BB1CD9" w:rsidRDefault="00BB1CD9" w:rsidP="00BB1CD9">
      <w:pPr>
        <w:spacing w:line="240" w:lineRule="auto"/>
        <w:ind w:firstLine="0"/>
        <w:rPr>
          <w:rFonts w:ascii="Palatino Linotype" w:hAnsi="Palatino Linotype"/>
          <w:sz w:val="22"/>
          <w:szCs w:val="22"/>
          <w:lang w:val="el-GR"/>
        </w:rPr>
      </w:pPr>
    </w:p>
    <w:sectPr w:rsidR="00BB1CD9" w:rsidRPr="00BB1CD9" w:rsidSect="00201537">
      <w:pgSz w:w="11913" w:h="16834"/>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5C0A2" w14:textId="77777777" w:rsidR="00B43A1F" w:rsidRDefault="00B43A1F" w:rsidP="00EE3FEB">
      <w:pPr>
        <w:spacing w:line="240" w:lineRule="auto"/>
      </w:pPr>
      <w:r>
        <w:separator/>
      </w:r>
    </w:p>
  </w:endnote>
  <w:endnote w:type="continuationSeparator" w:id="0">
    <w:p w14:paraId="034EABA1" w14:textId="77777777" w:rsidR="00B43A1F" w:rsidRDefault="00B43A1F" w:rsidP="00EE3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9556D" w14:textId="77777777" w:rsidR="00B43A1F" w:rsidRDefault="00B43A1F" w:rsidP="00EE3FEB">
      <w:pPr>
        <w:spacing w:line="240" w:lineRule="auto"/>
      </w:pPr>
      <w:r>
        <w:separator/>
      </w:r>
    </w:p>
  </w:footnote>
  <w:footnote w:type="continuationSeparator" w:id="0">
    <w:p w14:paraId="3219820C" w14:textId="77777777" w:rsidR="00B43A1F" w:rsidRDefault="00B43A1F" w:rsidP="00EE3F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B6C"/>
    <w:multiLevelType w:val="hybridMultilevel"/>
    <w:tmpl w:val="3CA03E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F72FB8"/>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7110F1"/>
    <w:multiLevelType w:val="hybridMultilevel"/>
    <w:tmpl w:val="52C4A8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D11CAB"/>
    <w:multiLevelType w:val="hybridMultilevel"/>
    <w:tmpl w:val="160C2F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28F4E73"/>
    <w:multiLevelType w:val="hybridMultilevel"/>
    <w:tmpl w:val="AB86E0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23E034D"/>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452A0D63"/>
    <w:multiLevelType w:val="hybridMultilevel"/>
    <w:tmpl w:val="8C3205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545185A"/>
    <w:multiLevelType w:val="hybridMultilevel"/>
    <w:tmpl w:val="047AFB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A4E571B"/>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F1B7C0D"/>
    <w:multiLevelType w:val="hybridMultilevel"/>
    <w:tmpl w:val="9A52C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F827A5F"/>
    <w:multiLevelType w:val="hybridMultilevel"/>
    <w:tmpl w:val="CEE84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2066FAA"/>
    <w:multiLevelType w:val="hybridMultilevel"/>
    <w:tmpl w:val="234A507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71D3946"/>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573011B2"/>
    <w:multiLevelType w:val="hybridMultilevel"/>
    <w:tmpl w:val="E27EAB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A552EE4"/>
    <w:multiLevelType w:val="hybridMultilevel"/>
    <w:tmpl w:val="BD480816"/>
    <w:lvl w:ilvl="0" w:tplc="E06AE376">
      <w:start w:val="1"/>
      <w:numFmt w:val="decimal"/>
      <w:lvlText w:val="%1)"/>
      <w:lvlJc w:val="left"/>
      <w:pPr>
        <w:ind w:left="840" w:hanging="48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5D4909A0"/>
    <w:multiLevelType w:val="hybridMultilevel"/>
    <w:tmpl w:val="BCC8CD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93E2B40"/>
    <w:multiLevelType w:val="hybridMultilevel"/>
    <w:tmpl w:val="ED9E4742"/>
    <w:lvl w:ilvl="0" w:tplc="0408000D">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73E5F18"/>
    <w:multiLevelType w:val="hybridMultilevel"/>
    <w:tmpl w:val="D452C6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99644CF"/>
    <w:multiLevelType w:val="hybridMultilevel"/>
    <w:tmpl w:val="D3A058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6"/>
  </w:num>
  <w:num w:numId="9">
    <w:abstractNumId w:val="7"/>
  </w:num>
  <w:num w:numId="10">
    <w:abstractNumId w:val="3"/>
  </w:num>
  <w:num w:numId="11">
    <w:abstractNumId w:val="18"/>
  </w:num>
  <w:num w:numId="12">
    <w:abstractNumId w:val="0"/>
  </w:num>
  <w:num w:numId="13">
    <w:abstractNumId w:val="4"/>
  </w:num>
  <w:num w:numId="14">
    <w:abstractNumId w:val="11"/>
  </w:num>
  <w:num w:numId="15">
    <w:abstractNumId w:val="16"/>
  </w:num>
  <w:num w:numId="16">
    <w:abstractNumId w:val="17"/>
  </w:num>
  <w:num w:numId="17">
    <w:abstractNumId w:val="2"/>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60"/>
    <w:rsid w:val="00010DEA"/>
    <w:rsid w:val="00022F7F"/>
    <w:rsid w:val="00033E52"/>
    <w:rsid w:val="000412E7"/>
    <w:rsid w:val="000420A3"/>
    <w:rsid w:val="00046BAB"/>
    <w:rsid w:val="000524BE"/>
    <w:rsid w:val="000745DC"/>
    <w:rsid w:val="0008027D"/>
    <w:rsid w:val="00086939"/>
    <w:rsid w:val="0008784F"/>
    <w:rsid w:val="0009108A"/>
    <w:rsid w:val="000A466C"/>
    <w:rsid w:val="000B4497"/>
    <w:rsid w:val="000B6C31"/>
    <w:rsid w:val="000C1657"/>
    <w:rsid w:val="000D5B34"/>
    <w:rsid w:val="000D5EF1"/>
    <w:rsid w:val="001119B7"/>
    <w:rsid w:val="001139AA"/>
    <w:rsid w:val="00125646"/>
    <w:rsid w:val="00126364"/>
    <w:rsid w:val="00137FC4"/>
    <w:rsid w:val="00166BD9"/>
    <w:rsid w:val="001E34AE"/>
    <w:rsid w:val="00201537"/>
    <w:rsid w:val="00212D75"/>
    <w:rsid w:val="00222BF3"/>
    <w:rsid w:val="002272F9"/>
    <w:rsid w:val="00227760"/>
    <w:rsid w:val="002436C1"/>
    <w:rsid w:val="002453F8"/>
    <w:rsid w:val="0024640E"/>
    <w:rsid w:val="00271E45"/>
    <w:rsid w:val="002947A6"/>
    <w:rsid w:val="002950F2"/>
    <w:rsid w:val="00296000"/>
    <w:rsid w:val="002A55AF"/>
    <w:rsid w:val="002B3CCB"/>
    <w:rsid w:val="002D2E32"/>
    <w:rsid w:val="002D4DCF"/>
    <w:rsid w:val="002F7688"/>
    <w:rsid w:val="0030641D"/>
    <w:rsid w:val="003447DC"/>
    <w:rsid w:val="003A6D1D"/>
    <w:rsid w:val="003D49A2"/>
    <w:rsid w:val="00405853"/>
    <w:rsid w:val="00427E35"/>
    <w:rsid w:val="0046408E"/>
    <w:rsid w:val="00465E9A"/>
    <w:rsid w:val="004860E1"/>
    <w:rsid w:val="0048762A"/>
    <w:rsid w:val="004A083E"/>
    <w:rsid w:val="004A6118"/>
    <w:rsid w:val="004C63DA"/>
    <w:rsid w:val="004E6742"/>
    <w:rsid w:val="00501E8C"/>
    <w:rsid w:val="005058EE"/>
    <w:rsid w:val="00513D15"/>
    <w:rsid w:val="005163B7"/>
    <w:rsid w:val="005314D4"/>
    <w:rsid w:val="00551807"/>
    <w:rsid w:val="005641AF"/>
    <w:rsid w:val="005910AB"/>
    <w:rsid w:val="00596C7A"/>
    <w:rsid w:val="005B050C"/>
    <w:rsid w:val="005D5A22"/>
    <w:rsid w:val="005D611B"/>
    <w:rsid w:val="005F2CF2"/>
    <w:rsid w:val="005F5B8A"/>
    <w:rsid w:val="00620AB8"/>
    <w:rsid w:val="00650A7D"/>
    <w:rsid w:val="00651680"/>
    <w:rsid w:val="006562D3"/>
    <w:rsid w:val="00696642"/>
    <w:rsid w:val="00697445"/>
    <w:rsid w:val="006C78A8"/>
    <w:rsid w:val="006D6D61"/>
    <w:rsid w:val="006D7E1B"/>
    <w:rsid w:val="00731CBC"/>
    <w:rsid w:val="00734237"/>
    <w:rsid w:val="007471D4"/>
    <w:rsid w:val="00750A31"/>
    <w:rsid w:val="00751C28"/>
    <w:rsid w:val="0075596F"/>
    <w:rsid w:val="00761795"/>
    <w:rsid w:val="00772B1F"/>
    <w:rsid w:val="00781076"/>
    <w:rsid w:val="00787A30"/>
    <w:rsid w:val="007B41C2"/>
    <w:rsid w:val="007B4331"/>
    <w:rsid w:val="007B55AD"/>
    <w:rsid w:val="007B5B20"/>
    <w:rsid w:val="007C2822"/>
    <w:rsid w:val="007D2D96"/>
    <w:rsid w:val="007E0D41"/>
    <w:rsid w:val="007F54E0"/>
    <w:rsid w:val="00802045"/>
    <w:rsid w:val="008214F3"/>
    <w:rsid w:val="00826F19"/>
    <w:rsid w:val="00827651"/>
    <w:rsid w:val="00857B91"/>
    <w:rsid w:val="00857FEF"/>
    <w:rsid w:val="0086103E"/>
    <w:rsid w:val="00864E3F"/>
    <w:rsid w:val="0088635D"/>
    <w:rsid w:val="008A1839"/>
    <w:rsid w:val="008B1C59"/>
    <w:rsid w:val="008B29AA"/>
    <w:rsid w:val="008D40D9"/>
    <w:rsid w:val="008F048B"/>
    <w:rsid w:val="008F329A"/>
    <w:rsid w:val="00910A5B"/>
    <w:rsid w:val="0093183C"/>
    <w:rsid w:val="00933223"/>
    <w:rsid w:val="009340B0"/>
    <w:rsid w:val="00935D98"/>
    <w:rsid w:val="009423BA"/>
    <w:rsid w:val="00942F7D"/>
    <w:rsid w:val="0097029D"/>
    <w:rsid w:val="009728BF"/>
    <w:rsid w:val="00981868"/>
    <w:rsid w:val="00982DBF"/>
    <w:rsid w:val="00984F0B"/>
    <w:rsid w:val="009A0850"/>
    <w:rsid w:val="009A5A25"/>
    <w:rsid w:val="009C5495"/>
    <w:rsid w:val="009E5748"/>
    <w:rsid w:val="009E70B3"/>
    <w:rsid w:val="009E7E7B"/>
    <w:rsid w:val="00A0343F"/>
    <w:rsid w:val="00A20F1E"/>
    <w:rsid w:val="00A216A5"/>
    <w:rsid w:val="00A21C22"/>
    <w:rsid w:val="00A5060C"/>
    <w:rsid w:val="00A61A2C"/>
    <w:rsid w:val="00A631E2"/>
    <w:rsid w:val="00A63F2D"/>
    <w:rsid w:val="00A80911"/>
    <w:rsid w:val="00A87A72"/>
    <w:rsid w:val="00A936C7"/>
    <w:rsid w:val="00AA5FDC"/>
    <w:rsid w:val="00AB454B"/>
    <w:rsid w:val="00AB4FD1"/>
    <w:rsid w:val="00AC4209"/>
    <w:rsid w:val="00AD0916"/>
    <w:rsid w:val="00AD516B"/>
    <w:rsid w:val="00AE7308"/>
    <w:rsid w:val="00B1335A"/>
    <w:rsid w:val="00B1341A"/>
    <w:rsid w:val="00B21B3C"/>
    <w:rsid w:val="00B36D41"/>
    <w:rsid w:val="00B43A1F"/>
    <w:rsid w:val="00B615AB"/>
    <w:rsid w:val="00B7122E"/>
    <w:rsid w:val="00B81B3C"/>
    <w:rsid w:val="00B95E97"/>
    <w:rsid w:val="00BA3CEB"/>
    <w:rsid w:val="00BB1CD9"/>
    <w:rsid w:val="00BB2852"/>
    <w:rsid w:val="00BE2A6D"/>
    <w:rsid w:val="00BF208D"/>
    <w:rsid w:val="00BF24BF"/>
    <w:rsid w:val="00C002AA"/>
    <w:rsid w:val="00C01A3F"/>
    <w:rsid w:val="00C01A7B"/>
    <w:rsid w:val="00C46F42"/>
    <w:rsid w:val="00C501A8"/>
    <w:rsid w:val="00C606E2"/>
    <w:rsid w:val="00C63B84"/>
    <w:rsid w:val="00CA0188"/>
    <w:rsid w:val="00CB076B"/>
    <w:rsid w:val="00CB6EB2"/>
    <w:rsid w:val="00CC12DE"/>
    <w:rsid w:val="00CE613B"/>
    <w:rsid w:val="00CE62DB"/>
    <w:rsid w:val="00CE658E"/>
    <w:rsid w:val="00CF417C"/>
    <w:rsid w:val="00D0517F"/>
    <w:rsid w:val="00D23518"/>
    <w:rsid w:val="00D35040"/>
    <w:rsid w:val="00D53827"/>
    <w:rsid w:val="00D613D0"/>
    <w:rsid w:val="00D6443D"/>
    <w:rsid w:val="00DA17B9"/>
    <w:rsid w:val="00DA6F8B"/>
    <w:rsid w:val="00DC314D"/>
    <w:rsid w:val="00DD1010"/>
    <w:rsid w:val="00DE1390"/>
    <w:rsid w:val="00DF0F62"/>
    <w:rsid w:val="00DF180F"/>
    <w:rsid w:val="00E10D54"/>
    <w:rsid w:val="00E20162"/>
    <w:rsid w:val="00E5145C"/>
    <w:rsid w:val="00E52BB6"/>
    <w:rsid w:val="00E625DA"/>
    <w:rsid w:val="00E64CF3"/>
    <w:rsid w:val="00E771E6"/>
    <w:rsid w:val="00E91BC8"/>
    <w:rsid w:val="00EA19A2"/>
    <w:rsid w:val="00EB1C12"/>
    <w:rsid w:val="00EE35E5"/>
    <w:rsid w:val="00EE3FEB"/>
    <w:rsid w:val="00F265FA"/>
    <w:rsid w:val="00F3796A"/>
    <w:rsid w:val="00F42B2B"/>
    <w:rsid w:val="00F42F32"/>
    <w:rsid w:val="00F50F60"/>
    <w:rsid w:val="00F84676"/>
    <w:rsid w:val="00F9038C"/>
    <w:rsid w:val="00F9046C"/>
    <w:rsid w:val="00F96502"/>
    <w:rsid w:val="00FA5C26"/>
    <w:rsid w:val="00FF624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9E49D"/>
  <w15:docId w15:val="{F17ADAE4-EE4B-47BA-960B-FA7667B8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tLeast"/>
      <w:ind w:firstLine="567"/>
      <w:jc w:val="both"/>
    </w:pPr>
    <w:rPr>
      <w:rFonts w:ascii="Times New Roman" w:hAnsi="Times New Roman"/>
      <w:sz w:val="24"/>
      <w:lang w:val="en-US" w:eastAsia="en-US"/>
    </w:rPr>
  </w:style>
  <w:style w:type="paragraph" w:styleId="1">
    <w:name w:val="heading 1"/>
    <w:basedOn w:val="a"/>
    <w:next w:val="a"/>
    <w:qFormat/>
    <w:pPr>
      <w:spacing w:line="240" w:lineRule="auto"/>
      <w:ind w:firstLine="0"/>
      <w:jc w:val="left"/>
      <w:outlineLvl w:val="0"/>
    </w:pPr>
    <w:rPr>
      <w:rFonts w:ascii="Arial" w:hAnsi="Arial"/>
      <w:b/>
      <w:sz w:val="20"/>
    </w:rPr>
  </w:style>
  <w:style w:type="paragraph" w:styleId="2">
    <w:name w:val="heading 2"/>
    <w:basedOn w:val="a"/>
    <w:next w:val="a"/>
    <w:link w:val="2Char"/>
    <w:qFormat/>
    <w:pPr>
      <w:tabs>
        <w:tab w:val="left" w:pos="1304"/>
        <w:tab w:val="left" w:pos="1418"/>
        <w:tab w:val="left" w:pos="4820"/>
        <w:tab w:val="left" w:pos="7144"/>
        <w:tab w:val="left" w:pos="7258"/>
      </w:tabs>
      <w:spacing w:line="240" w:lineRule="auto"/>
      <w:ind w:firstLine="0"/>
      <w:jc w:val="left"/>
      <w:outlineLvl w:val="1"/>
    </w:pPr>
    <w:rPr>
      <w:sz w:val="20"/>
    </w:rPr>
  </w:style>
  <w:style w:type="paragraph" w:styleId="3">
    <w:name w:val="heading 3"/>
    <w:basedOn w:val="a"/>
    <w:qFormat/>
    <w:pPr>
      <w:spacing w:line="240" w:lineRule="atLeast"/>
      <w:ind w:firstLine="0"/>
      <w:jc w:val="lef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left="720"/>
    </w:pPr>
  </w:style>
  <w:style w:type="paragraph" w:customStyle="1" w:styleId="sign">
    <w:name w:val="sign"/>
    <w:basedOn w:val="a"/>
    <w:pPr>
      <w:tabs>
        <w:tab w:val="center" w:pos="5670"/>
      </w:tabs>
    </w:pPr>
  </w:style>
  <w:style w:type="paragraph" w:customStyle="1" w:styleId="pinak1">
    <w:name w:val="pinak1"/>
    <w:basedOn w:val="a"/>
    <w:pPr>
      <w:spacing w:line="240" w:lineRule="auto"/>
      <w:ind w:firstLine="0"/>
      <w:jc w:val="center"/>
    </w:pPr>
    <w:rPr>
      <w:b/>
      <w:sz w:val="20"/>
    </w:rPr>
  </w:style>
  <w:style w:type="paragraph" w:customStyle="1" w:styleId="pinak2">
    <w:name w:val="pinak2"/>
    <w:basedOn w:val="pinak1"/>
    <w:pPr>
      <w:jc w:val="left"/>
    </w:pPr>
    <w:rPr>
      <w:b w:val="0"/>
    </w:rPr>
  </w:style>
  <w:style w:type="paragraph" w:customStyle="1" w:styleId="pinakn">
    <w:name w:val="pinakn"/>
    <w:basedOn w:val="pinak2"/>
    <w:pPr>
      <w:jc w:val="right"/>
    </w:pPr>
  </w:style>
  <w:style w:type="paragraph" w:customStyle="1" w:styleId="epikef">
    <w:name w:val="epikef"/>
    <w:basedOn w:val="a"/>
    <w:pPr>
      <w:spacing w:before="240" w:after="240" w:line="240" w:lineRule="auto"/>
      <w:ind w:firstLine="0"/>
      <w:jc w:val="center"/>
    </w:pPr>
    <w:rPr>
      <w:b/>
      <w:sz w:val="28"/>
      <w:u w:val="single"/>
    </w:rPr>
  </w:style>
  <w:style w:type="paragraph" w:customStyle="1" w:styleId="pinak">
    <w:name w:val="pinak"/>
    <w:basedOn w:val="a"/>
    <w:pPr>
      <w:spacing w:after="120" w:line="240" w:lineRule="auto"/>
      <w:ind w:firstLine="0"/>
      <w:jc w:val="left"/>
    </w:pPr>
  </w:style>
  <w:style w:type="paragraph" w:customStyle="1" w:styleId="SNormal">
    <w:name w:val="SNormal"/>
    <w:basedOn w:val="a"/>
    <w:pPr>
      <w:spacing w:after="120"/>
      <w:ind w:firstLine="284"/>
    </w:pPr>
    <w:rPr>
      <w:rFonts w:ascii="Arial" w:hAnsi="Arial"/>
    </w:rPr>
  </w:style>
  <w:style w:type="paragraph" w:styleId="a4">
    <w:name w:val="Document Map"/>
    <w:basedOn w:val="a"/>
    <w:semiHidden/>
    <w:pPr>
      <w:shd w:val="clear" w:color="auto" w:fill="000080"/>
    </w:pPr>
    <w:rPr>
      <w:rFonts w:ascii="Tahoma" w:hAnsi="Tahoma"/>
    </w:rPr>
  </w:style>
  <w:style w:type="character" w:styleId="-">
    <w:name w:val="Hyperlink"/>
    <w:uiPriority w:val="99"/>
    <w:unhideWhenUsed/>
    <w:rsid w:val="00E52BB6"/>
    <w:rPr>
      <w:color w:val="0000FF"/>
      <w:u w:val="single"/>
    </w:rPr>
  </w:style>
  <w:style w:type="paragraph" w:styleId="a5">
    <w:name w:val="header"/>
    <w:basedOn w:val="a"/>
    <w:link w:val="Char"/>
    <w:uiPriority w:val="99"/>
    <w:unhideWhenUsed/>
    <w:rsid w:val="00EE3FEB"/>
    <w:pPr>
      <w:tabs>
        <w:tab w:val="center" w:pos="4153"/>
        <w:tab w:val="right" w:pos="8306"/>
      </w:tabs>
    </w:pPr>
  </w:style>
  <w:style w:type="character" w:customStyle="1" w:styleId="Char">
    <w:name w:val="Κεφαλίδα Char"/>
    <w:link w:val="a5"/>
    <w:uiPriority w:val="99"/>
    <w:rsid w:val="00EE3FEB"/>
    <w:rPr>
      <w:rFonts w:ascii="Times New Roman" w:hAnsi="Times New Roman"/>
      <w:sz w:val="24"/>
      <w:lang w:val="en-US" w:eastAsia="en-US"/>
    </w:rPr>
  </w:style>
  <w:style w:type="paragraph" w:styleId="a6">
    <w:name w:val="footer"/>
    <w:basedOn w:val="a"/>
    <w:link w:val="Char0"/>
    <w:uiPriority w:val="99"/>
    <w:unhideWhenUsed/>
    <w:rsid w:val="00EE3FEB"/>
    <w:pPr>
      <w:tabs>
        <w:tab w:val="center" w:pos="4153"/>
        <w:tab w:val="right" w:pos="8306"/>
      </w:tabs>
    </w:pPr>
  </w:style>
  <w:style w:type="character" w:customStyle="1" w:styleId="Char0">
    <w:name w:val="Υποσέλιδο Char"/>
    <w:link w:val="a6"/>
    <w:uiPriority w:val="99"/>
    <w:rsid w:val="00EE3FEB"/>
    <w:rPr>
      <w:rFonts w:ascii="Times New Roman" w:hAnsi="Times New Roman"/>
      <w:sz w:val="24"/>
      <w:lang w:val="en-US" w:eastAsia="en-US"/>
    </w:rPr>
  </w:style>
  <w:style w:type="paragraph" w:styleId="a7">
    <w:name w:val="Balloon Text"/>
    <w:basedOn w:val="a"/>
    <w:link w:val="Char1"/>
    <w:uiPriority w:val="99"/>
    <w:semiHidden/>
    <w:unhideWhenUsed/>
    <w:rsid w:val="00E64CF3"/>
    <w:pPr>
      <w:spacing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64CF3"/>
    <w:rPr>
      <w:rFonts w:ascii="Tahoma" w:hAnsi="Tahoma" w:cs="Tahoma"/>
      <w:sz w:val="16"/>
      <w:szCs w:val="16"/>
      <w:lang w:val="en-US" w:eastAsia="en-US"/>
    </w:rPr>
  </w:style>
  <w:style w:type="character" w:customStyle="1" w:styleId="2Char">
    <w:name w:val="Επικεφαλίδα 2 Char"/>
    <w:basedOn w:val="a0"/>
    <w:link w:val="2"/>
    <w:rsid w:val="000524BE"/>
    <w:rPr>
      <w:rFonts w:ascii="Times New Roman" w:hAnsi="Times New Roman"/>
      <w:lang w:val="en-US" w:eastAsia="en-US"/>
    </w:rPr>
  </w:style>
  <w:style w:type="character" w:styleId="a8">
    <w:name w:val="Strong"/>
    <w:basedOn w:val="a0"/>
    <w:qFormat/>
    <w:rsid w:val="00A216A5"/>
    <w:rPr>
      <w:b/>
      <w:bCs/>
    </w:rPr>
  </w:style>
  <w:style w:type="character" w:customStyle="1" w:styleId="apple-style-span">
    <w:name w:val="apple-style-span"/>
    <w:basedOn w:val="a0"/>
    <w:rsid w:val="00A216A5"/>
  </w:style>
  <w:style w:type="paragraph" w:styleId="a9">
    <w:name w:val="List Paragraph"/>
    <w:basedOn w:val="a"/>
    <w:link w:val="Char2"/>
    <w:uiPriority w:val="34"/>
    <w:qFormat/>
    <w:rsid w:val="00201537"/>
    <w:pPr>
      <w:spacing w:after="200" w:line="276" w:lineRule="auto"/>
      <w:ind w:left="720" w:firstLine="0"/>
      <w:contextualSpacing/>
      <w:jc w:val="left"/>
    </w:pPr>
    <w:rPr>
      <w:rFonts w:asciiTheme="minorHAnsi" w:eastAsiaTheme="minorHAnsi" w:hAnsiTheme="minorHAnsi" w:cstheme="minorBidi"/>
      <w:sz w:val="22"/>
      <w:szCs w:val="22"/>
      <w:lang w:val="el-GR"/>
    </w:rPr>
  </w:style>
  <w:style w:type="character" w:customStyle="1" w:styleId="Char2">
    <w:name w:val="Παράγραφος λίστας Char"/>
    <w:basedOn w:val="a0"/>
    <w:link w:val="a9"/>
    <w:uiPriority w:val="34"/>
    <w:qFormat/>
    <w:rsid w:val="00D5382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652132">
      <w:bodyDiv w:val="1"/>
      <w:marLeft w:val="0"/>
      <w:marRight w:val="0"/>
      <w:marTop w:val="0"/>
      <w:marBottom w:val="0"/>
      <w:divBdr>
        <w:top w:val="none" w:sz="0" w:space="0" w:color="auto"/>
        <w:left w:val="none" w:sz="0" w:space="0" w:color="auto"/>
        <w:bottom w:val="none" w:sz="0" w:space="0" w:color="auto"/>
        <w:right w:val="none" w:sz="0" w:space="0" w:color="auto"/>
      </w:divBdr>
    </w:div>
    <w:div w:id="14423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rs.uniwa.gr/" TargetMode="External"/><Relationship Id="rId5" Type="http://schemas.openxmlformats.org/officeDocument/2006/relationships/webSettings" Target="webSettings.xml"/><Relationship Id="rId10" Type="http://schemas.openxmlformats.org/officeDocument/2006/relationships/hyperlink" Target="https://eprotocol.uniwa.gr/" TargetMode="External"/><Relationship Id="rId4" Type="http://schemas.openxmlformats.org/officeDocument/2006/relationships/settings" Target="settings.xml"/><Relationship Id="rId9" Type="http://schemas.openxmlformats.org/officeDocument/2006/relationships/hyperlink" Target="https://eprotocol.uniwa.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YP\Desktop\&#928;&#929;&#927;&#932;&#933;&#928;&#913;%20WORD\&#928;&#929;&#927;&#932;&#933;&#928;&#927;%20&#931;&#917;&#933;&#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6EE7-5B68-4D23-94A1-71A50015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ΣΕΥΠ</Template>
  <TotalTime>8</TotalTime>
  <Pages>1</Pages>
  <Words>1207</Words>
  <Characters>6518</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Εγγραφο</vt:lpstr>
      <vt:lpstr>Εγγραφο</vt:lpstr>
    </vt:vector>
  </TitlesOfParts>
  <Company>ΤΕΙ - Α</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Εγγραφο</dc:title>
  <dc:subject>Υπηρεσιακά σημειώματα</dc:subject>
  <dc:creator>SEYP</dc:creator>
  <cp:lastModifiedBy>ΠΗΝΙΩ ΛΕΩΝΙΔΑ</cp:lastModifiedBy>
  <cp:revision>5</cp:revision>
  <cp:lastPrinted>2019-12-05T09:01:00Z</cp:lastPrinted>
  <dcterms:created xsi:type="dcterms:W3CDTF">2023-05-10T12:31:00Z</dcterms:created>
  <dcterms:modified xsi:type="dcterms:W3CDTF">2023-05-10T12:47:00Z</dcterms:modified>
</cp:coreProperties>
</file>